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DB6B" w14:textId="77777777" w:rsidR="00303CC7" w:rsidRPr="002640D3" w:rsidRDefault="00303CC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C747860" w14:textId="77777777" w:rsidR="00303CC7" w:rsidRPr="002640D3" w:rsidRDefault="00303CC7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59" w:type="dxa"/>
        <w:tblLayout w:type="fixed"/>
        <w:tblLook w:val="01E0" w:firstRow="1" w:lastRow="1" w:firstColumn="1" w:lastColumn="1" w:noHBand="0" w:noVBand="0"/>
      </w:tblPr>
      <w:tblGrid>
        <w:gridCol w:w="4270"/>
        <w:gridCol w:w="4531"/>
      </w:tblGrid>
      <w:tr w:rsidR="00AE750C" w:rsidRPr="002640D3" w14:paraId="4738755F" w14:textId="77777777" w:rsidTr="00880491">
        <w:trPr>
          <w:trHeight w:val="649"/>
        </w:trPr>
        <w:tc>
          <w:tcPr>
            <w:tcW w:w="4270" w:type="dxa"/>
          </w:tcPr>
          <w:p w14:paraId="4D690799" w14:textId="74A758F6" w:rsidR="00AE750C" w:rsidRPr="002640D3" w:rsidRDefault="00AE750C" w:rsidP="00AE750C">
            <w:pPr>
              <w:jc w:val="center"/>
              <w:rPr>
                <w:rFonts w:asciiTheme="minorHAnsi" w:hAnsiTheme="minorHAnsi" w:cstheme="minorHAnsi"/>
                <w:b/>
                <w:noProof/>
                <w:lang w:val="eu-ES" w:eastAsia="es-ES"/>
              </w:rPr>
            </w:pPr>
            <w:r w:rsidRPr="002640D3">
              <w:rPr>
                <w:rFonts w:asciiTheme="minorHAnsi" w:hAnsiTheme="minorHAnsi" w:cstheme="minorHAnsi"/>
                <w:b/>
                <w:noProof/>
                <w:lang w:val="eu-ES" w:eastAsia="es-ES"/>
              </w:rPr>
              <w:t xml:space="preserve">2024KO </w:t>
            </w:r>
            <w:r w:rsidR="00452ED4" w:rsidRPr="002640D3">
              <w:rPr>
                <w:rFonts w:asciiTheme="minorHAnsi" w:hAnsiTheme="minorHAnsi" w:cstheme="minorHAnsi"/>
                <w:b/>
                <w:noProof/>
                <w:lang w:val="eu-ES" w:eastAsia="es-ES"/>
              </w:rPr>
              <w:t>AZAROAREN 18</w:t>
            </w:r>
            <w:r w:rsidRPr="002640D3">
              <w:rPr>
                <w:rFonts w:asciiTheme="minorHAnsi" w:hAnsiTheme="minorHAnsi" w:cstheme="minorHAnsi"/>
                <w:b/>
                <w:noProof/>
                <w:lang w:val="eu-ES" w:eastAsia="es-ES"/>
              </w:rPr>
              <w:t xml:space="preserve">KO </w:t>
            </w:r>
            <w:r w:rsidR="008854AE" w:rsidRPr="002640D3">
              <w:rPr>
                <w:rFonts w:asciiTheme="minorHAnsi" w:hAnsiTheme="minorHAnsi" w:cstheme="minorHAnsi"/>
                <w:b/>
                <w:noProof/>
                <w:lang w:val="eu-ES" w:eastAsia="es-ES"/>
              </w:rPr>
              <w:t xml:space="preserve">EZ </w:t>
            </w:r>
            <w:r w:rsidRPr="002640D3">
              <w:rPr>
                <w:rFonts w:asciiTheme="minorHAnsi" w:hAnsiTheme="minorHAnsi" w:cstheme="minorHAnsi"/>
                <w:b/>
                <w:noProof/>
                <w:lang w:val="eu-ES" w:eastAsia="es-ES"/>
              </w:rPr>
              <w:t>OHIKO BILKURAREN AKTA</w:t>
            </w:r>
          </w:p>
          <w:p w14:paraId="407A031E" w14:textId="7C43BAFA" w:rsidR="00AE750C" w:rsidRPr="002640D3" w:rsidRDefault="00AE750C" w:rsidP="00AE750C">
            <w:pPr>
              <w:pStyle w:val="TableParagraph"/>
              <w:spacing w:before="1"/>
              <w:ind w:left="142" w:right="55"/>
              <w:jc w:val="center"/>
              <w:rPr>
                <w:rFonts w:asciiTheme="minorHAnsi" w:hAnsiTheme="minorHAnsi" w:cstheme="minorHAnsi"/>
                <w:b/>
                <w:lang w:val="eu-ES"/>
              </w:rPr>
            </w:pPr>
          </w:p>
        </w:tc>
        <w:tc>
          <w:tcPr>
            <w:tcW w:w="4531" w:type="dxa"/>
          </w:tcPr>
          <w:p w14:paraId="7316A803" w14:textId="1194F417" w:rsidR="00AE750C" w:rsidRPr="002640D3" w:rsidRDefault="00AE750C" w:rsidP="00AE750C">
            <w:pPr>
              <w:pStyle w:val="TableParagraph"/>
              <w:spacing w:before="1"/>
              <w:ind w:left="142" w:right="231"/>
              <w:jc w:val="center"/>
              <w:rPr>
                <w:rFonts w:asciiTheme="minorHAnsi" w:hAnsiTheme="minorHAnsi" w:cstheme="minorHAnsi"/>
                <w:b/>
              </w:rPr>
            </w:pPr>
            <w:r w:rsidRPr="002640D3">
              <w:rPr>
                <w:rFonts w:asciiTheme="minorHAnsi" w:hAnsiTheme="minorHAnsi" w:cstheme="minorHAnsi"/>
                <w:b/>
                <w:noProof/>
                <w:lang w:eastAsia="es-ES"/>
              </w:rPr>
              <w:t xml:space="preserve">ACTA DE LA SESIÓN </w:t>
            </w:r>
            <w:r w:rsidR="008854AE" w:rsidRPr="002640D3">
              <w:rPr>
                <w:rFonts w:asciiTheme="minorHAnsi" w:hAnsiTheme="minorHAnsi" w:cstheme="minorHAnsi"/>
                <w:b/>
                <w:noProof/>
                <w:lang w:eastAsia="es-ES"/>
              </w:rPr>
              <w:t>EXTRA</w:t>
            </w:r>
            <w:r w:rsidRPr="002640D3">
              <w:rPr>
                <w:rFonts w:asciiTheme="minorHAnsi" w:hAnsiTheme="minorHAnsi" w:cstheme="minorHAnsi"/>
                <w:b/>
                <w:noProof/>
                <w:lang w:eastAsia="es-ES"/>
              </w:rPr>
              <w:t xml:space="preserve">ORDINARIA DEL </w:t>
            </w:r>
            <w:r w:rsidR="00452ED4" w:rsidRPr="002640D3">
              <w:rPr>
                <w:rFonts w:asciiTheme="minorHAnsi" w:hAnsiTheme="minorHAnsi" w:cstheme="minorHAnsi"/>
                <w:b/>
                <w:noProof/>
                <w:lang w:eastAsia="es-ES"/>
              </w:rPr>
              <w:t>18</w:t>
            </w:r>
            <w:r w:rsidRPr="002640D3">
              <w:rPr>
                <w:rFonts w:asciiTheme="minorHAnsi" w:hAnsiTheme="minorHAnsi" w:cstheme="minorHAnsi"/>
                <w:b/>
                <w:noProof/>
                <w:lang w:eastAsia="es-ES"/>
              </w:rPr>
              <w:t xml:space="preserve"> DE </w:t>
            </w:r>
            <w:r w:rsidR="00452ED4" w:rsidRPr="002640D3">
              <w:rPr>
                <w:rFonts w:asciiTheme="minorHAnsi" w:hAnsiTheme="minorHAnsi" w:cstheme="minorHAnsi"/>
                <w:b/>
                <w:noProof/>
                <w:lang w:eastAsia="es-ES"/>
              </w:rPr>
              <w:t>NOVIEMBRE</w:t>
            </w:r>
            <w:r w:rsidRPr="002640D3">
              <w:rPr>
                <w:rFonts w:asciiTheme="minorHAnsi" w:hAnsiTheme="minorHAnsi" w:cstheme="minorHAnsi"/>
                <w:b/>
                <w:noProof/>
                <w:lang w:eastAsia="es-ES"/>
              </w:rPr>
              <w:t xml:space="preserve"> DE 2024</w:t>
            </w:r>
          </w:p>
        </w:tc>
      </w:tr>
      <w:tr w:rsidR="00AE750C" w:rsidRPr="002640D3" w14:paraId="0B8A6B20" w14:textId="77777777" w:rsidTr="00880491">
        <w:trPr>
          <w:trHeight w:val="649"/>
        </w:trPr>
        <w:tc>
          <w:tcPr>
            <w:tcW w:w="4270" w:type="dxa"/>
          </w:tcPr>
          <w:p w14:paraId="3A63C737" w14:textId="77777777" w:rsidR="00AE750C" w:rsidRPr="002640D3" w:rsidRDefault="00AE750C" w:rsidP="00AE750C">
            <w:pPr>
              <w:jc w:val="both"/>
              <w:rPr>
                <w:rFonts w:asciiTheme="minorHAnsi" w:hAnsiTheme="minorHAnsi" w:cstheme="minorHAnsi"/>
                <w:b/>
                <w:noProof/>
                <w:lang w:val="eu-ES" w:eastAsia="es-ES"/>
              </w:rPr>
            </w:pPr>
            <w:r w:rsidRPr="002640D3">
              <w:rPr>
                <w:rFonts w:asciiTheme="minorHAnsi" w:hAnsiTheme="minorHAnsi" w:cstheme="minorHAnsi"/>
                <w:b/>
                <w:noProof/>
                <w:lang w:val="eu-ES" w:eastAsia="es-ES"/>
              </w:rPr>
              <w:t>Lehendakari jauna</w:t>
            </w:r>
          </w:p>
          <w:p w14:paraId="20DE6E70" w14:textId="77777777" w:rsidR="00AE750C" w:rsidRPr="002640D3" w:rsidRDefault="00AE750C" w:rsidP="00AE750C">
            <w:pPr>
              <w:jc w:val="both"/>
              <w:rPr>
                <w:rFonts w:asciiTheme="minorHAnsi" w:hAnsiTheme="minorHAnsi" w:cstheme="minorHAnsi"/>
                <w:bCs/>
                <w:noProof/>
                <w:lang w:val="eu-ES" w:eastAsia="es-ES"/>
              </w:rPr>
            </w:pPr>
            <w:r w:rsidRPr="002640D3">
              <w:rPr>
                <w:rFonts w:asciiTheme="minorHAnsi" w:hAnsiTheme="minorHAnsi" w:cstheme="minorHAnsi"/>
                <w:bCs/>
                <w:noProof/>
                <w:lang w:val="eu-ES" w:eastAsia="es-ES"/>
              </w:rPr>
              <w:t>Andrés Echenique Iriarte jn.</w:t>
            </w:r>
          </w:p>
          <w:p w14:paraId="455AA64B" w14:textId="77777777" w:rsidR="00AE750C" w:rsidRPr="002640D3" w:rsidRDefault="00AE750C" w:rsidP="00AE750C">
            <w:pPr>
              <w:jc w:val="both"/>
              <w:rPr>
                <w:rFonts w:asciiTheme="minorHAnsi" w:hAnsiTheme="minorHAnsi" w:cstheme="minorHAnsi"/>
                <w:b/>
                <w:noProof/>
                <w:lang w:val="eu-ES" w:eastAsia="es-ES"/>
              </w:rPr>
            </w:pPr>
            <w:r w:rsidRPr="002640D3">
              <w:rPr>
                <w:rFonts w:asciiTheme="minorHAnsi" w:hAnsiTheme="minorHAnsi" w:cstheme="minorHAnsi"/>
                <w:b/>
                <w:noProof/>
                <w:lang w:val="eu-ES" w:eastAsia="es-ES"/>
              </w:rPr>
              <w:t>Bertaratutakoak</w:t>
            </w:r>
          </w:p>
          <w:p w14:paraId="3E45CD93" w14:textId="77777777" w:rsidR="00AE750C" w:rsidRPr="002640D3" w:rsidRDefault="00AE750C" w:rsidP="00AE750C">
            <w:pPr>
              <w:jc w:val="both"/>
              <w:rPr>
                <w:rFonts w:asciiTheme="minorHAnsi" w:hAnsiTheme="minorHAnsi" w:cstheme="minorHAnsi"/>
                <w:bCs/>
                <w:noProof/>
                <w:lang w:val="eu-ES" w:eastAsia="es-ES"/>
              </w:rPr>
            </w:pPr>
            <w:r w:rsidRPr="002640D3">
              <w:rPr>
                <w:rFonts w:asciiTheme="minorHAnsi" w:hAnsiTheme="minorHAnsi" w:cstheme="minorHAnsi"/>
                <w:bCs/>
                <w:noProof/>
                <w:lang w:val="eu-ES" w:eastAsia="es-ES"/>
              </w:rPr>
              <w:t>Iker Tranche Laurnaga jn.</w:t>
            </w:r>
          </w:p>
          <w:p w14:paraId="25204E88" w14:textId="393504EA" w:rsidR="00AE750C" w:rsidRPr="002640D3" w:rsidRDefault="00452ED4" w:rsidP="00AE750C">
            <w:pPr>
              <w:jc w:val="both"/>
              <w:rPr>
                <w:rFonts w:asciiTheme="minorHAnsi" w:hAnsiTheme="minorHAnsi" w:cstheme="minorHAnsi"/>
                <w:bCs/>
                <w:noProof/>
                <w:lang w:val="eu-ES" w:eastAsia="es-ES"/>
              </w:rPr>
            </w:pPr>
            <w:r w:rsidRPr="002640D3">
              <w:rPr>
                <w:rFonts w:asciiTheme="minorHAnsi" w:hAnsiTheme="minorHAnsi" w:cstheme="minorHAnsi"/>
                <w:bCs/>
                <w:noProof/>
                <w:lang w:val="eu-ES" w:eastAsia="es-ES"/>
              </w:rPr>
              <w:t>Jose Antonio Jauregui Juantorena jn.</w:t>
            </w:r>
          </w:p>
          <w:p w14:paraId="357AF0CB" w14:textId="65FFE5D0" w:rsidR="00AE750C" w:rsidRPr="002640D3" w:rsidRDefault="00AE750C" w:rsidP="00AE750C">
            <w:pPr>
              <w:jc w:val="both"/>
              <w:rPr>
                <w:rFonts w:asciiTheme="minorHAnsi" w:hAnsiTheme="minorHAnsi" w:cstheme="minorHAnsi"/>
                <w:bCs/>
                <w:noProof/>
                <w:lang w:val="eu-ES" w:eastAsia="es-ES"/>
              </w:rPr>
            </w:pPr>
            <w:r w:rsidRPr="002640D3">
              <w:rPr>
                <w:rFonts w:asciiTheme="minorHAnsi" w:hAnsiTheme="minorHAnsi" w:cstheme="minorHAnsi"/>
                <w:bCs/>
                <w:noProof/>
                <w:lang w:val="eu-ES" w:eastAsia="es-ES"/>
              </w:rPr>
              <w:t>Román Aguerre Lizarreta jn.</w:t>
            </w:r>
          </w:p>
          <w:p w14:paraId="05731402" w14:textId="64486C78" w:rsidR="00BD2CCF" w:rsidRPr="002640D3" w:rsidRDefault="00BD2CCF" w:rsidP="00BD2CCF">
            <w:pPr>
              <w:jc w:val="both"/>
              <w:rPr>
                <w:rFonts w:asciiTheme="minorHAnsi" w:hAnsiTheme="minorHAnsi" w:cstheme="minorHAnsi"/>
                <w:b/>
                <w:noProof/>
                <w:lang w:val="eu-ES" w:eastAsia="es-ES"/>
              </w:rPr>
            </w:pPr>
            <w:r w:rsidRPr="002640D3">
              <w:rPr>
                <w:rFonts w:asciiTheme="minorHAnsi" w:hAnsiTheme="minorHAnsi" w:cstheme="minorHAnsi"/>
                <w:b/>
                <w:noProof/>
                <w:lang w:val="eu-ES" w:eastAsia="es-ES"/>
              </w:rPr>
              <w:t>Ez bertaratutakoak etorri ez izana justifikatu dutenak</w:t>
            </w:r>
          </w:p>
          <w:p w14:paraId="2B5B384C" w14:textId="2477EA66" w:rsidR="00BD2CCF" w:rsidRPr="002640D3" w:rsidRDefault="00452ED4" w:rsidP="00BD2CCF">
            <w:pPr>
              <w:jc w:val="both"/>
              <w:rPr>
                <w:rFonts w:asciiTheme="minorHAnsi" w:hAnsiTheme="minorHAnsi" w:cstheme="minorHAnsi"/>
                <w:bCs/>
                <w:noProof/>
                <w:lang w:val="eu-ES" w:eastAsia="es-ES"/>
              </w:rPr>
            </w:pPr>
            <w:r w:rsidRPr="002640D3">
              <w:rPr>
                <w:rFonts w:asciiTheme="minorHAnsi" w:hAnsiTheme="minorHAnsi" w:cstheme="minorHAnsi"/>
                <w:bCs/>
                <w:noProof/>
                <w:lang w:val="eu-ES" w:eastAsia="es-ES"/>
              </w:rPr>
              <w:t>José José Antonio Sarratea Recarte jn.</w:t>
            </w:r>
          </w:p>
          <w:p w14:paraId="5D6F3589" w14:textId="77777777" w:rsidR="00AE750C" w:rsidRPr="002640D3" w:rsidRDefault="00AE750C" w:rsidP="00AE750C">
            <w:pPr>
              <w:jc w:val="both"/>
              <w:rPr>
                <w:rFonts w:asciiTheme="minorHAnsi" w:hAnsiTheme="minorHAnsi" w:cstheme="minorHAnsi"/>
                <w:bCs/>
                <w:noProof/>
                <w:lang w:val="eu-ES" w:eastAsia="es-ES"/>
              </w:rPr>
            </w:pPr>
          </w:p>
          <w:p w14:paraId="42260BC0" w14:textId="4FFDE27D" w:rsidR="00AE750C" w:rsidRPr="002640D3" w:rsidRDefault="00AE750C" w:rsidP="00AE750C">
            <w:pPr>
              <w:jc w:val="both"/>
              <w:rPr>
                <w:rFonts w:asciiTheme="minorHAnsi" w:hAnsiTheme="minorHAnsi" w:cstheme="minorHAnsi"/>
                <w:lang w:val="eu-ES"/>
              </w:rPr>
            </w:pPr>
            <w:r w:rsidRPr="002640D3">
              <w:rPr>
                <w:rFonts w:asciiTheme="minorHAnsi" w:hAnsiTheme="minorHAnsi" w:cstheme="minorHAnsi"/>
                <w:lang w:val="eu-ES"/>
              </w:rPr>
              <w:t xml:space="preserve">Narbarte herrian (Bertizaranako udalerria), 2024ko </w:t>
            </w:r>
            <w:r w:rsidR="00452ED4" w:rsidRPr="002640D3">
              <w:rPr>
                <w:rFonts w:asciiTheme="minorHAnsi" w:hAnsiTheme="minorHAnsi" w:cstheme="minorHAnsi"/>
                <w:lang w:val="eu-ES"/>
              </w:rPr>
              <w:t>azaroaren 18</w:t>
            </w:r>
            <w:r w:rsidRPr="002640D3">
              <w:rPr>
                <w:rFonts w:asciiTheme="minorHAnsi" w:hAnsiTheme="minorHAnsi" w:cstheme="minorHAnsi"/>
                <w:lang w:val="eu-ES"/>
              </w:rPr>
              <w:t xml:space="preserve">an, </w:t>
            </w:r>
            <w:r w:rsidR="00452ED4" w:rsidRPr="002640D3">
              <w:rPr>
                <w:rFonts w:asciiTheme="minorHAnsi" w:hAnsiTheme="minorHAnsi" w:cstheme="minorHAnsi"/>
                <w:lang w:val="eu-ES"/>
              </w:rPr>
              <w:t>08</w:t>
            </w:r>
            <w:r w:rsidRPr="002640D3">
              <w:rPr>
                <w:rFonts w:asciiTheme="minorHAnsi" w:hAnsiTheme="minorHAnsi" w:cstheme="minorHAnsi"/>
                <w:lang w:val="eu-ES"/>
              </w:rPr>
              <w:t>:</w:t>
            </w:r>
            <w:r w:rsidR="00452ED4" w:rsidRPr="002640D3">
              <w:rPr>
                <w:rFonts w:asciiTheme="minorHAnsi" w:hAnsiTheme="minorHAnsi" w:cstheme="minorHAnsi"/>
                <w:lang w:val="eu-ES"/>
              </w:rPr>
              <w:t>3</w:t>
            </w:r>
            <w:r w:rsidRPr="002640D3">
              <w:rPr>
                <w:rFonts w:asciiTheme="minorHAnsi" w:hAnsiTheme="minorHAnsi" w:cstheme="minorHAnsi"/>
                <w:lang w:val="eu-ES"/>
              </w:rPr>
              <w:t xml:space="preserve">0 </w:t>
            </w:r>
            <w:proofErr w:type="spellStart"/>
            <w:r w:rsidRPr="002640D3">
              <w:rPr>
                <w:rFonts w:asciiTheme="minorHAnsi" w:hAnsiTheme="minorHAnsi" w:cstheme="minorHAnsi"/>
                <w:lang w:val="eu-ES"/>
              </w:rPr>
              <w:t>etan</w:t>
            </w:r>
            <w:proofErr w:type="spellEnd"/>
            <w:r w:rsidRPr="002640D3">
              <w:rPr>
                <w:rFonts w:asciiTheme="minorHAnsi" w:hAnsiTheme="minorHAnsi" w:cstheme="minorHAnsi"/>
                <w:lang w:val="eu-ES"/>
              </w:rPr>
              <w:t xml:space="preserve">, eta </w:t>
            </w:r>
            <w:proofErr w:type="spellStart"/>
            <w:r w:rsidRPr="002640D3">
              <w:rPr>
                <w:rFonts w:asciiTheme="minorHAnsi" w:hAnsiTheme="minorHAnsi" w:cstheme="minorHAnsi"/>
                <w:lang w:val="eu-ES"/>
              </w:rPr>
              <w:t>Andrés</w:t>
            </w:r>
            <w:proofErr w:type="spellEnd"/>
            <w:r w:rsidRPr="002640D3">
              <w:rPr>
                <w:rFonts w:asciiTheme="minorHAnsi" w:hAnsiTheme="minorHAnsi" w:cstheme="minorHAnsi"/>
                <w:lang w:val="eu-ES"/>
              </w:rPr>
              <w:t xml:space="preserve"> Echenique Iriarte alkatearen lehendakaritzapean, zinegotzi hauek bildu dira Herriko Etxean, bilkura </w:t>
            </w:r>
            <w:r w:rsidR="008854AE" w:rsidRPr="002640D3">
              <w:rPr>
                <w:rFonts w:asciiTheme="minorHAnsi" w:hAnsiTheme="minorHAnsi" w:cstheme="minorHAnsi"/>
                <w:lang w:val="eu-ES"/>
              </w:rPr>
              <w:t xml:space="preserve"> ez </w:t>
            </w:r>
            <w:r w:rsidRPr="002640D3">
              <w:rPr>
                <w:rFonts w:asciiTheme="minorHAnsi" w:hAnsiTheme="minorHAnsi" w:cstheme="minorHAnsi"/>
                <w:lang w:val="eu-ES"/>
              </w:rPr>
              <w:t>arruntean, legez deialdia egin ondoren, eta Itziar Iribarren Recarte idazkariak lagunduta.</w:t>
            </w:r>
          </w:p>
          <w:p w14:paraId="35F1C5A0" w14:textId="77777777" w:rsidR="00AE750C" w:rsidRPr="002640D3" w:rsidRDefault="00AE750C" w:rsidP="00AE750C">
            <w:pPr>
              <w:jc w:val="both"/>
              <w:rPr>
                <w:rFonts w:asciiTheme="minorHAnsi" w:hAnsiTheme="minorHAnsi" w:cstheme="minorHAnsi"/>
                <w:lang w:val="eu-ES"/>
              </w:rPr>
            </w:pPr>
          </w:p>
          <w:p w14:paraId="29AC807F" w14:textId="77777777" w:rsidR="00AE750C" w:rsidRPr="002640D3" w:rsidRDefault="00AE750C" w:rsidP="00AE750C">
            <w:pPr>
              <w:jc w:val="both"/>
              <w:rPr>
                <w:rFonts w:asciiTheme="minorHAnsi" w:hAnsiTheme="minorHAnsi" w:cstheme="minorHAnsi"/>
                <w:lang w:val="eu-ES"/>
              </w:rPr>
            </w:pPr>
          </w:p>
          <w:p w14:paraId="28ECDD83" w14:textId="77777777" w:rsidR="00AE750C" w:rsidRPr="002640D3" w:rsidRDefault="00AE750C" w:rsidP="00AE750C">
            <w:pPr>
              <w:jc w:val="both"/>
              <w:rPr>
                <w:rFonts w:asciiTheme="minorHAnsi" w:hAnsiTheme="minorHAnsi" w:cstheme="minorHAnsi"/>
                <w:lang w:val="eu-ES"/>
              </w:rPr>
            </w:pPr>
            <w:r w:rsidRPr="002640D3">
              <w:rPr>
                <w:rFonts w:asciiTheme="minorHAnsi" w:hAnsiTheme="minorHAnsi" w:cstheme="minorHAnsi"/>
                <w:lang w:val="eu-ES"/>
              </w:rPr>
              <w:t>Idazkariak legez eskatutako quoruma badagoela egiaztatu ondoren, batzordeburuak bilkura hasteko agindu du eta deialdian zehaztutako puntu hauek aztertu dira.</w:t>
            </w:r>
          </w:p>
          <w:p w14:paraId="436586B0" w14:textId="77777777" w:rsidR="00AE750C" w:rsidRPr="002640D3" w:rsidRDefault="00AE750C" w:rsidP="00AE750C">
            <w:pPr>
              <w:jc w:val="both"/>
              <w:rPr>
                <w:rFonts w:asciiTheme="minorHAnsi" w:hAnsiTheme="minorHAnsi" w:cstheme="minorHAnsi"/>
                <w:lang w:val="eu-ES"/>
              </w:rPr>
            </w:pPr>
          </w:p>
          <w:p w14:paraId="229250AE" w14:textId="1AE3846A" w:rsidR="0047040D" w:rsidRPr="002640D3" w:rsidRDefault="0047040D" w:rsidP="00AE750C">
            <w:pPr>
              <w:jc w:val="both"/>
              <w:rPr>
                <w:rFonts w:asciiTheme="minorHAnsi" w:hAnsiTheme="minorHAnsi" w:cstheme="minorHAnsi"/>
                <w:lang w:val="eu-ES"/>
              </w:rPr>
            </w:pPr>
            <w:r w:rsidRPr="002640D3">
              <w:rPr>
                <w:rFonts w:asciiTheme="minorHAnsi" w:hAnsiTheme="minorHAnsi" w:cstheme="minorHAnsi"/>
                <w:lang w:val="eu-ES"/>
              </w:rPr>
              <w:t>Entzule gisa Antonio Perez Arregui egon da.</w:t>
            </w:r>
          </w:p>
          <w:p w14:paraId="44D1CE52" w14:textId="77777777" w:rsidR="0047040D" w:rsidRPr="002640D3" w:rsidRDefault="0047040D" w:rsidP="00AE750C">
            <w:pPr>
              <w:jc w:val="both"/>
              <w:rPr>
                <w:rFonts w:asciiTheme="minorHAnsi" w:hAnsiTheme="minorHAnsi" w:cstheme="minorHAnsi"/>
                <w:lang w:val="eu-ES"/>
              </w:rPr>
            </w:pPr>
          </w:p>
          <w:p w14:paraId="030C3B5B" w14:textId="77777777" w:rsidR="00AE750C" w:rsidRPr="002640D3" w:rsidRDefault="00AE750C" w:rsidP="00AE750C">
            <w:pPr>
              <w:jc w:val="both"/>
              <w:rPr>
                <w:rFonts w:asciiTheme="minorHAnsi" w:hAnsiTheme="minorHAnsi" w:cstheme="minorHAnsi"/>
                <w:lang w:val="eu-ES"/>
              </w:rPr>
            </w:pPr>
          </w:p>
          <w:p w14:paraId="513C39ED" w14:textId="75CBC66F" w:rsidR="00BD2CCF" w:rsidRPr="002640D3" w:rsidRDefault="00452ED4" w:rsidP="00BD2CCF">
            <w:pPr>
              <w:pStyle w:val="Prrafodelista"/>
              <w:numPr>
                <w:ilvl w:val="0"/>
                <w:numId w:val="15"/>
              </w:numPr>
              <w:ind w:left="16" w:right="148" w:firstLine="0"/>
              <w:jc w:val="both"/>
              <w:rPr>
                <w:rFonts w:asciiTheme="minorHAnsi" w:hAnsiTheme="minorHAnsi" w:cstheme="minorHAnsi"/>
                <w:b/>
                <w:bCs/>
                <w:lang w:val="eu-ES"/>
              </w:rPr>
            </w:pPr>
            <w:r w:rsidRPr="002640D3">
              <w:rPr>
                <w:rFonts w:asciiTheme="minorHAnsi" w:hAnsiTheme="minorHAnsi" w:cstheme="minorHAnsi"/>
                <w:b/>
                <w:bCs/>
                <w:lang w:val="eu-ES"/>
              </w:rPr>
              <w:t>Aurreko bilkuretako aktak onartzea.</w:t>
            </w:r>
          </w:p>
          <w:p w14:paraId="2169B402" w14:textId="77777777" w:rsidR="00BD2CCF" w:rsidRPr="002640D3" w:rsidRDefault="00BD2CCF" w:rsidP="00BD2CCF">
            <w:pPr>
              <w:ind w:right="148"/>
              <w:jc w:val="both"/>
              <w:rPr>
                <w:rFonts w:asciiTheme="minorHAnsi" w:hAnsiTheme="minorHAnsi" w:cstheme="minorHAnsi"/>
                <w:lang w:val="eu-ES"/>
              </w:rPr>
            </w:pPr>
          </w:p>
          <w:p w14:paraId="10C8D980" w14:textId="55D1ED40" w:rsidR="0047040D" w:rsidRPr="002640D3" w:rsidRDefault="00452ED4" w:rsidP="00452ED4">
            <w:pPr>
              <w:ind w:right="148"/>
              <w:jc w:val="both"/>
              <w:rPr>
                <w:rFonts w:asciiTheme="minorHAnsi" w:hAnsiTheme="minorHAnsi" w:cstheme="minorHAnsi"/>
                <w:b/>
                <w:lang w:val="eu-ES"/>
              </w:rPr>
            </w:pPr>
            <w:r w:rsidRPr="002640D3">
              <w:rPr>
                <w:rFonts w:asciiTheme="minorHAnsi" w:hAnsiTheme="minorHAnsi" w:cstheme="minorHAnsi"/>
                <w:bCs/>
                <w:lang w:val="eu-ES"/>
              </w:rPr>
              <w:t>2024ko urriaren 11ko akta eta 2024ko urriaren 30eko akta ikusirik</w:t>
            </w:r>
            <w:r w:rsidRPr="002640D3">
              <w:rPr>
                <w:rFonts w:asciiTheme="minorHAnsi" w:hAnsiTheme="minorHAnsi" w:cstheme="minorHAnsi"/>
                <w:b/>
                <w:lang w:val="eu-ES"/>
              </w:rPr>
              <w:t>, a</w:t>
            </w:r>
            <w:r w:rsidR="0047040D" w:rsidRPr="002640D3">
              <w:rPr>
                <w:rFonts w:asciiTheme="minorHAnsi" w:hAnsiTheme="minorHAnsi" w:cstheme="minorHAnsi"/>
                <w:b/>
                <w:lang w:val="eu-ES"/>
              </w:rPr>
              <w:t>ho batez erabaki da</w:t>
            </w:r>
            <w:r w:rsidRPr="002640D3">
              <w:rPr>
                <w:rFonts w:asciiTheme="minorHAnsi" w:hAnsiTheme="minorHAnsi" w:cstheme="minorHAnsi"/>
                <w:b/>
                <w:lang w:val="eu-ES"/>
              </w:rPr>
              <w:t xml:space="preserve"> hauek onartzea.</w:t>
            </w:r>
          </w:p>
          <w:p w14:paraId="7A910BFF" w14:textId="77777777" w:rsidR="004D41FA" w:rsidRPr="002640D3" w:rsidRDefault="004D41FA" w:rsidP="00452ED4">
            <w:pPr>
              <w:ind w:right="148"/>
              <w:jc w:val="both"/>
              <w:rPr>
                <w:rFonts w:asciiTheme="minorHAnsi" w:hAnsiTheme="minorHAnsi" w:cstheme="minorHAnsi"/>
                <w:b/>
                <w:lang w:val="eu-ES"/>
              </w:rPr>
            </w:pPr>
          </w:p>
          <w:p w14:paraId="060303D7" w14:textId="27ED3777" w:rsidR="00452ED4" w:rsidRPr="002640D3" w:rsidRDefault="002640D3" w:rsidP="002640D3">
            <w:pPr>
              <w:ind w:right="148"/>
              <w:jc w:val="both"/>
              <w:rPr>
                <w:rFonts w:asciiTheme="minorHAnsi" w:hAnsiTheme="minorHAnsi" w:cstheme="minorHAnsi"/>
                <w:b/>
                <w:lang w:val="eu-ES"/>
              </w:rPr>
            </w:pPr>
            <w:r w:rsidRPr="002640D3">
              <w:rPr>
                <w:rFonts w:asciiTheme="minorHAnsi" w:hAnsiTheme="minorHAnsi" w:cstheme="minorHAnsi"/>
                <w:b/>
                <w:lang w:val="eu-ES"/>
              </w:rPr>
              <w:t>2.</w:t>
            </w:r>
            <w:r>
              <w:rPr>
                <w:rFonts w:asciiTheme="minorHAnsi" w:hAnsiTheme="minorHAnsi" w:cstheme="minorHAnsi"/>
                <w:b/>
                <w:lang w:val="eu-ES"/>
              </w:rPr>
              <w:t xml:space="preserve"> </w:t>
            </w:r>
            <w:r w:rsidRPr="002640D3">
              <w:rPr>
                <w:rFonts w:asciiTheme="minorHAnsi" w:hAnsiTheme="minorHAnsi" w:cstheme="minorHAnsi"/>
                <w:b/>
                <w:lang w:val="eu-ES"/>
              </w:rPr>
              <w:t>Balorazio ponentzia eguneratzeko prozedura hastea.</w:t>
            </w:r>
          </w:p>
          <w:p w14:paraId="1FA02BEA" w14:textId="77777777" w:rsidR="002640D3" w:rsidRPr="002640D3" w:rsidRDefault="002640D3" w:rsidP="002640D3">
            <w:pPr>
              <w:rPr>
                <w:lang w:val="eu-ES"/>
              </w:rPr>
            </w:pPr>
          </w:p>
          <w:p w14:paraId="702F9B33" w14:textId="77777777" w:rsidR="002640D3" w:rsidRPr="002640D3" w:rsidRDefault="002640D3" w:rsidP="002640D3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Transferentzia arrunten funtsa arautzen duen martxoaren 22ko 7/2022 Foru Legearen 20. artikuluaren arabera, balorazio txostena </w:t>
            </w: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lastRenderedPageBreak/>
              <w:t>eguneratuta ez duten edo, indarreko legeriari jarraikiz, berrikuspen prozesua hasi ez duten udalerriei funtsaren zenbatekoa % 10 murriztuko zaie.</w:t>
            </w:r>
          </w:p>
          <w:p w14:paraId="6D61EE8F" w14:textId="77777777" w:rsidR="002640D3" w:rsidRPr="002640D3" w:rsidRDefault="002640D3" w:rsidP="002640D3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69656CAB" w14:textId="6109C7AD" w:rsidR="00A25535" w:rsidRDefault="002640D3" w:rsidP="002640D3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Bestalde, Nafarroako Lurralde Erregistroari eta Katastroei buruzko azaroaren 21eko 12/2006 Foru Legearen 35. artikuluak ezartzen du katastro-balioak eguneratu egin behar direla onetsi edo berrikusi zirenetik 5 urte igaro ondoren.</w:t>
            </w:r>
          </w:p>
          <w:p w14:paraId="01205B50" w14:textId="77777777" w:rsidR="00053959" w:rsidRDefault="00053959" w:rsidP="002640D3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14D592FF" w14:textId="77777777" w:rsidR="00053959" w:rsidRPr="00053959" w:rsidRDefault="00053959" w:rsidP="00053959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053959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Ikusita Bertizaranako Udalaren azken balorazio ponentzia 2019ko ekainaren 4ko 26/2019 ebazpenaren bidez onartu zela, Udalbatzak </w:t>
            </w:r>
            <w:r w:rsidRPr="003A072C">
              <w:rPr>
                <w:rFonts w:asciiTheme="minorHAnsi" w:eastAsia="Times New Roman" w:hAnsiTheme="minorHAnsi" w:cstheme="minorHAnsi"/>
                <w:b/>
                <w:lang w:val="eu-ES" w:eastAsia="es-ES"/>
              </w:rPr>
              <w:t>aho batez erabaki du</w:t>
            </w:r>
          </w:p>
          <w:p w14:paraId="6074F0D0" w14:textId="77777777" w:rsidR="00053959" w:rsidRPr="00053959" w:rsidRDefault="00053959" w:rsidP="00053959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014753E7" w14:textId="77777777" w:rsidR="00053959" w:rsidRPr="00053959" w:rsidRDefault="00053959" w:rsidP="00053959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053959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Lehenengoa. - Balorazio ponentzia eguneratzeko prozedura hastea.</w:t>
            </w:r>
          </w:p>
          <w:p w14:paraId="286A6D75" w14:textId="77777777" w:rsidR="00053959" w:rsidRPr="00053959" w:rsidRDefault="00053959" w:rsidP="00053959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44D34535" w14:textId="15F5DF40" w:rsidR="00053959" w:rsidRPr="002640D3" w:rsidRDefault="00053959" w:rsidP="00053959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053959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Bigarrena. - Erabaki hau jakinaraztea Nafarroako Gobernuko Lurralde Kohesiorako Departamentuko Kudeaketa Ekonomiko-finantzarioaren Atalari.</w:t>
            </w:r>
          </w:p>
          <w:p w14:paraId="66C10A88" w14:textId="579073D3" w:rsidR="00A25535" w:rsidRPr="002640D3" w:rsidRDefault="0038746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/>
                <w:lang w:val="eu-ES" w:eastAsia="es-ES"/>
              </w:rPr>
              <w:t>3. Bertizarana Donamaria eta Doneztebe</w:t>
            </w:r>
            <w:r w:rsidR="00FB7D60" w:rsidRPr="002640D3">
              <w:rPr>
                <w:rFonts w:asciiTheme="minorHAnsi" w:eastAsia="Times New Roman" w:hAnsiTheme="minorHAnsi" w:cstheme="minorHAnsi"/>
                <w:b/>
                <w:lang w:val="eu-ES" w:eastAsia="es-ES"/>
              </w:rPr>
              <w:t xml:space="preserve"> </w:t>
            </w:r>
            <w:r w:rsidRPr="002640D3">
              <w:rPr>
                <w:rFonts w:asciiTheme="minorHAnsi" w:eastAsia="Times New Roman" w:hAnsiTheme="minorHAnsi" w:cstheme="minorHAnsi"/>
                <w:b/>
                <w:lang w:val="eu-ES" w:eastAsia="es-ES"/>
              </w:rPr>
              <w:t>arteko muga-lerroen geometria berreskuratzeko eta hobetzeko lanetarako mugaketaren udal-batzordea izendatzea.</w:t>
            </w:r>
          </w:p>
          <w:p w14:paraId="11ABD436" w14:textId="77777777" w:rsidR="00A25535" w:rsidRPr="002640D3" w:rsidRDefault="00A25535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59133914" w14:textId="77777777" w:rsidR="00387461" w:rsidRPr="002640D3" w:rsidRDefault="0038746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Ikusirik 548/2024 Ebazpena, urriaren 31koa, Toki Administrazioko eta Despopulazioko zuzendari nagusiak emana, zeinaren bidez xedatzen baita Bertizaranako mugapearen eta Donamariako eta Doneztebeko mugapeen arteko muga-lerroak leheneratzeko eta geometria hobetzeko lanei ekitea, eta eskatzen baitzaio Bertizaranako Udalari udal-batzordea izendatzeko.</w:t>
            </w:r>
          </w:p>
          <w:p w14:paraId="0140B67B" w14:textId="77777777" w:rsidR="00B25DAF" w:rsidRPr="002640D3" w:rsidRDefault="00B25DAF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19431CAC" w14:textId="2EB807B6" w:rsidR="00B25DAF" w:rsidRPr="002640D3" w:rsidRDefault="00B25DAF" w:rsidP="00B25DAF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Horiek horrela, bertaratutakoek </w:t>
            </w:r>
            <w:r w:rsidRPr="002640D3">
              <w:rPr>
                <w:rFonts w:asciiTheme="minorHAnsi" w:eastAsia="Times New Roman" w:hAnsiTheme="minorHAnsi" w:cstheme="minorHAnsi"/>
                <w:b/>
                <w:lang w:val="eu-ES" w:eastAsia="es-ES"/>
              </w:rPr>
              <w:t>aho batez erabaki dute:</w:t>
            </w:r>
          </w:p>
          <w:p w14:paraId="3EAFC2BC" w14:textId="77777777" w:rsidR="00B25DAF" w:rsidRPr="002640D3" w:rsidRDefault="00B25DAF" w:rsidP="00B25DAF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21EE674F" w14:textId="2FBB441E" w:rsidR="00B25DAF" w:rsidRPr="002640D3" w:rsidRDefault="00B25DAF" w:rsidP="00B25DAF">
            <w:pPr>
              <w:ind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1. Bertizaranako Udaleko batzordekide izendatzea ondoko hauek:</w:t>
            </w:r>
          </w:p>
          <w:p w14:paraId="7E022591" w14:textId="77777777" w:rsidR="00B25DAF" w:rsidRPr="002640D3" w:rsidRDefault="00B25DAF" w:rsidP="00B25DAF">
            <w:pPr>
              <w:ind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tbl>
            <w:tblPr>
              <w:tblStyle w:val="Tablaconcuadrcula"/>
              <w:tblW w:w="6954" w:type="dxa"/>
              <w:tblLook w:val="04A0" w:firstRow="1" w:lastRow="0" w:firstColumn="1" w:lastColumn="0" w:noHBand="0" w:noVBand="1"/>
            </w:tblPr>
            <w:tblGrid>
              <w:gridCol w:w="1712"/>
              <w:gridCol w:w="2410"/>
              <w:gridCol w:w="2832"/>
            </w:tblGrid>
            <w:tr w:rsidR="00B25DAF" w:rsidRPr="002640D3" w14:paraId="538D5F78" w14:textId="77777777" w:rsidTr="00E8746E">
              <w:tc>
                <w:tcPr>
                  <w:tcW w:w="1712" w:type="dxa"/>
                </w:tcPr>
                <w:p w14:paraId="7D77DBC7" w14:textId="07A58509" w:rsidR="00B25DAF" w:rsidRPr="002640D3" w:rsidRDefault="00B25DAF" w:rsidP="00B25DAF">
                  <w:pPr>
                    <w:ind w:left="135"/>
                    <w:jc w:val="center"/>
                    <w:rPr>
                      <w:rFonts w:asciiTheme="minorHAnsi" w:hAnsiTheme="minorHAnsi" w:cstheme="minorHAnsi"/>
                      <w:b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b/>
                      <w:lang w:val="es-ES_tradnl"/>
                    </w:rPr>
                    <w:t>IZENA</w:t>
                  </w:r>
                </w:p>
              </w:tc>
              <w:tc>
                <w:tcPr>
                  <w:tcW w:w="2410" w:type="dxa"/>
                </w:tcPr>
                <w:p w14:paraId="7A375A00" w14:textId="5CC9B018" w:rsidR="00B25DAF" w:rsidRPr="002640D3" w:rsidRDefault="00B25DAF" w:rsidP="002640D3">
                  <w:pPr>
                    <w:ind w:left="135"/>
                    <w:rPr>
                      <w:rFonts w:asciiTheme="minorHAnsi" w:hAnsiTheme="minorHAnsi" w:cstheme="minorHAnsi"/>
                      <w:b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b/>
                      <w:lang w:val="es-ES_tradnl"/>
                    </w:rPr>
                    <w:t>ABIZENAK</w:t>
                  </w:r>
                </w:p>
              </w:tc>
              <w:tc>
                <w:tcPr>
                  <w:tcW w:w="2832" w:type="dxa"/>
                </w:tcPr>
                <w:p w14:paraId="3884A3D1" w14:textId="368AF25D" w:rsidR="00B25DAF" w:rsidRPr="002640D3" w:rsidRDefault="00B25DAF" w:rsidP="00B25DAF">
                  <w:pPr>
                    <w:ind w:left="135"/>
                    <w:jc w:val="center"/>
                    <w:rPr>
                      <w:rFonts w:asciiTheme="minorHAnsi" w:hAnsiTheme="minorHAnsi" w:cstheme="minorHAnsi"/>
                      <w:b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b/>
                      <w:lang w:val="es-ES_tradnl"/>
                    </w:rPr>
                    <w:t>KARGUA</w:t>
                  </w:r>
                </w:p>
              </w:tc>
            </w:tr>
            <w:tr w:rsidR="00B25DAF" w:rsidRPr="002640D3" w14:paraId="305CA859" w14:textId="77777777" w:rsidTr="00E8746E">
              <w:tc>
                <w:tcPr>
                  <w:tcW w:w="1712" w:type="dxa"/>
                </w:tcPr>
                <w:p w14:paraId="71945090" w14:textId="77777777" w:rsidR="00B25DAF" w:rsidRPr="002640D3" w:rsidRDefault="00B25DAF" w:rsidP="00B25DAF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 xml:space="preserve">ANDRES </w:t>
                  </w:r>
                </w:p>
              </w:tc>
              <w:tc>
                <w:tcPr>
                  <w:tcW w:w="2410" w:type="dxa"/>
                </w:tcPr>
                <w:p w14:paraId="61E39993" w14:textId="77777777" w:rsidR="00B25DAF" w:rsidRPr="002640D3" w:rsidRDefault="00B25DAF" w:rsidP="00E8746E">
                  <w:pPr>
                    <w:ind w:left="135" w:right="588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ECHENIQUE IRIARTE</w:t>
                  </w:r>
                </w:p>
              </w:tc>
              <w:tc>
                <w:tcPr>
                  <w:tcW w:w="2832" w:type="dxa"/>
                </w:tcPr>
                <w:p w14:paraId="73878094" w14:textId="45F89C23" w:rsidR="00B25DAF" w:rsidRPr="002640D3" w:rsidRDefault="00B25DAF" w:rsidP="00B25DAF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Alkatea</w:t>
                  </w:r>
                </w:p>
              </w:tc>
            </w:tr>
            <w:tr w:rsidR="00B25DAF" w:rsidRPr="002640D3" w14:paraId="6FE3C53B" w14:textId="77777777" w:rsidTr="00E8746E">
              <w:tc>
                <w:tcPr>
                  <w:tcW w:w="1712" w:type="dxa"/>
                </w:tcPr>
                <w:p w14:paraId="6DB33E76" w14:textId="77777777" w:rsidR="00B25DAF" w:rsidRPr="002640D3" w:rsidRDefault="00B25DAF" w:rsidP="00B25DAF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JOSE ANTONIO</w:t>
                  </w:r>
                </w:p>
              </w:tc>
              <w:tc>
                <w:tcPr>
                  <w:tcW w:w="2410" w:type="dxa"/>
                </w:tcPr>
                <w:p w14:paraId="107036CC" w14:textId="77777777" w:rsidR="00B25DAF" w:rsidRPr="002640D3" w:rsidRDefault="00B25DAF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JAUREGUI JUANTORENA</w:t>
                  </w:r>
                </w:p>
              </w:tc>
              <w:tc>
                <w:tcPr>
                  <w:tcW w:w="2832" w:type="dxa"/>
                </w:tcPr>
                <w:p w14:paraId="3BF2E263" w14:textId="4A4141EE" w:rsidR="00B25DAF" w:rsidRPr="002640D3" w:rsidRDefault="00B25DAF" w:rsidP="00B25DAF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proofErr w:type="spellStart"/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zinegotzia</w:t>
                  </w:r>
                  <w:proofErr w:type="spellEnd"/>
                </w:p>
              </w:tc>
            </w:tr>
            <w:tr w:rsidR="00B25DAF" w:rsidRPr="002640D3" w14:paraId="6A310A42" w14:textId="77777777" w:rsidTr="00E8746E">
              <w:tc>
                <w:tcPr>
                  <w:tcW w:w="1712" w:type="dxa"/>
                </w:tcPr>
                <w:p w14:paraId="10125D66" w14:textId="77777777" w:rsidR="00B25DAF" w:rsidRPr="002640D3" w:rsidRDefault="00B25DAF" w:rsidP="00B25DAF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 xml:space="preserve">JOSE ANTONIO </w:t>
                  </w:r>
                </w:p>
              </w:tc>
              <w:tc>
                <w:tcPr>
                  <w:tcW w:w="2410" w:type="dxa"/>
                </w:tcPr>
                <w:p w14:paraId="2B95DA5D" w14:textId="77777777" w:rsidR="00B25DAF" w:rsidRPr="002640D3" w:rsidRDefault="00B25DAF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SARRATEA RECARTE</w:t>
                  </w:r>
                </w:p>
              </w:tc>
              <w:tc>
                <w:tcPr>
                  <w:tcW w:w="2832" w:type="dxa"/>
                </w:tcPr>
                <w:p w14:paraId="2EE6E020" w14:textId="4910A2F6" w:rsidR="00B25DAF" w:rsidRPr="002640D3" w:rsidRDefault="00B25DAF" w:rsidP="00B25DAF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proofErr w:type="spellStart"/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zinegotzia</w:t>
                  </w:r>
                  <w:proofErr w:type="spellEnd"/>
                </w:p>
              </w:tc>
            </w:tr>
            <w:tr w:rsidR="00B25DAF" w:rsidRPr="002640D3" w14:paraId="46255D56" w14:textId="77777777" w:rsidTr="00E8746E">
              <w:tc>
                <w:tcPr>
                  <w:tcW w:w="1712" w:type="dxa"/>
                </w:tcPr>
                <w:p w14:paraId="76636F9F" w14:textId="77777777" w:rsidR="00B25DAF" w:rsidRPr="002640D3" w:rsidRDefault="00B25DAF" w:rsidP="00B25DAF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IKER</w:t>
                  </w:r>
                </w:p>
              </w:tc>
              <w:tc>
                <w:tcPr>
                  <w:tcW w:w="2410" w:type="dxa"/>
                </w:tcPr>
                <w:p w14:paraId="5FBE2B4F" w14:textId="77777777" w:rsidR="00B25DAF" w:rsidRPr="002640D3" w:rsidRDefault="00B25DAF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TRANCHE LAURNAGA</w:t>
                  </w:r>
                </w:p>
              </w:tc>
              <w:tc>
                <w:tcPr>
                  <w:tcW w:w="2832" w:type="dxa"/>
                </w:tcPr>
                <w:p w14:paraId="1D905BFB" w14:textId="2A0D6E1F" w:rsidR="00B25DAF" w:rsidRPr="002640D3" w:rsidRDefault="00B25DAF" w:rsidP="00B25DAF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proofErr w:type="spellStart"/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zinegotzia</w:t>
                  </w:r>
                  <w:proofErr w:type="spellEnd"/>
                </w:p>
              </w:tc>
            </w:tr>
            <w:tr w:rsidR="00B25DAF" w:rsidRPr="002640D3" w14:paraId="427A523B" w14:textId="77777777" w:rsidTr="00E8746E">
              <w:tc>
                <w:tcPr>
                  <w:tcW w:w="1712" w:type="dxa"/>
                </w:tcPr>
                <w:p w14:paraId="227A8C14" w14:textId="77777777" w:rsidR="00B25DAF" w:rsidRPr="002640D3" w:rsidRDefault="00B25DAF" w:rsidP="00B25DAF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ITZIAR</w:t>
                  </w:r>
                </w:p>
              </w:tc>
              <w:tc>
                <w:tcPr>
                  <w:tcW w:w="2410" w:type="dxa"/>
                </w:tcPr>
                <w:p w14:paraId="525C9AF4" w14:textId="77777777" w:rsidR="00B25DAF" w:rsidRPr="002640D3" w:rsidRDefault="00B25DAF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IRIBARREN RECARTE</w:t>
                  </w:r>
                </w:p>
              </w:tc>
              <w:tc>
                <w:tcPr>
                  <w:tcW w:w="2832" w:type="dxa"/>
                </w:tcPr>
                <w:p w14:paraId="45B16B9D" w14:textId="36630D7B" w:rsidR="00B25DAF" w:rsidRPr="002640D3" w:rsidRDefault="00B25DAF" w:rsidP="00B25DAF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proofErr w:type="spellStart"/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idazkaria</w:t>
                  </w:r>
                  <w:proofErr w:type="spellEnd"/>
                </w:p>
              </w:tc>
            </w:tr>
            <w:tr w:rsidR="00B25DAF" w:rsidRPr="002640D3" w14:paraId="59C3B1FA" w14:textId="77777777" w:rsidTr="00E8746E">
              <w:tc>
                <w:tcPr>
                  <w:tcW w:w="1712" w:type="dxa"/>
                </w:tcPr>
                <w:p w14:paraId="69B1865C" w14:textId="77777777" w:rsidR="00B25DAF" w:rsidRPr="002640D3" w:rsidRDefault="00B25DAF" w:rsidP="00B25DAF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JESUS MARIA</w:t>
                  </w:r>
                </w:p>
              </w:tc>
              <w:tc>
                <w:tcPr>
                  <w:tcW w:w="2410" w:type="dxa"/>
                </w:tcPr>
                <w:p w14:paraId="5A7C6AF6" w14:textId="77777777" w:rsidR="00B25DAF" w:rsidRPr="002640D3" w:rsidRDefault="00B25DAF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ETXART ANSALAS</w:t>
                  </w:r>
                </w:p>
              </w:tc>
              <w:tc>
                <w:tcPr>
                  <w:tcW w:w="2832" w:type="dxa"/>
                </w:tcPr>
                <w:p w14:paraId="72203CA6" w14:textId="110903D9" w:rsidR="00B25DAF" w:rsidRPr="002640D3" w:rsidRDefault="00B25DAF" w:rsidP="00B25DAF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proofErr w:type="spellStart"/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Peritoa</w:t>
                  </w:r>
                  <w:proofErr w:type="spellEnd"/>
                </w:p>
              </w:tc>
            </w:tr>
          </w:tbl>
          <w:p w14:paraId="453DB5E1" w14:textId="77777777" w:rsidR="00B25DAF" w:rsidRPr="002640D3" w:rsidRDefault="00B25DAF" w:rsidP="00B25DAF">
            <w:pPr>
              <w:rPr>
                <w:rFonts w:asciiTheme="minorHAnsi" w:hAnsiTheme="minorHAnsi" w:cstheme="minorHAnsi"/>
                <w:lang w:val="eu-ES" w:eastAsia="es-ES"/>
              </w:rPr>
            </w:pPr>
          </w:p>
          <w:p w14:paraId="71B4194C" w14:textId="2A7FA3B4" w:rsidR="00387461" w:rsidRPr="002640D3" w:rsidRDefault="00E124D7" w:rsidP="00E124D7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2. </w:t>
            </w:r>
            <w:r w:rsidR="00A21426"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Erabaki hau Nafarroako Gobernuko Toki Administrazioko eta Despopulazioko Zuzendaritza Nagusiari jakinaraztea.</w:t>
            </w:r>
          </w:p>
          <w:p w14:paraId="00DCD1A0" w14:textId="77777777" w:rsidR="00E124D7" w:rsidRPr="002640D3" w:rsidRDefault="00E124D7" w:rsidP="00E124D7">
            <w:pPr>
              <w:ind w:left="16"/>
              <w:rPr>
                <w:rFonts w:asciiTheme="minorHAnsi" w:hAnsiTheme="minorHAnsi" w:cstheme="minorHAnsi"/>
                <w:lang w:val="eu-ES" w:eastAsia="es-ES"/>
              </w:rPr>
            </w:pPr>
          </w:p>
          <w:p w14:paraId="0BB688DE" w14:textId="1396D990" w:rsidR="00E124D7" w:rsidRPr="002640D3" w:rsidRDefault="00E124D7" w:rsidP="00E124D7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/>
                <w:lang w:val="eu-ES" w:eastAsia="es-ES"/>
              </w:rPr>
              <w:t>4. Etxalar eta Sunbilla arteko muga-lerroen geometria berreskuratzeko eta hobetzeko lanetarako mugaketaren udal-batzordea izendatzea.</w:t>
            </w:r>
          </w:p>
          <w:p w14:paraId="3B41ADBE" w14:textId="77777777" w:rsidR="00A21426" w:rsidRPr="002640D3" w:rsidRDefault="00A21426" w:rsidP="00A21426">
            <w:pPr>
              <w:ind w:left="16"/>
              <w:rPr>
                <w:rFonts w:asciiTheme="minorHAnsi" w:hAnsiTheme="minorHAnsi" w:cstheme="minorHAnsi"/>
                <w:lang w:val="eu-ES" w:eastAsia="es-ES"/>
              </w:rPr>
            </w:pPr>
          </w:p>
          <w:p w14:paraId="31253F8E" w14:textId="77777777" w:rsidR="00E124D7" w:rsidRPr="002640D3" w:rsidRDefault="00E124D7" w:rsidP="00E124D7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Ikusirik 549/2024 Ebazpena, azaroaren 5ekoa, Toki Administrazioko eta Despopulazioko zuzendari nagusiak emana, zeinaren bidez xedatzen baita Etxalar eta Sunbilla udalerrien arteko muga-lerroa leheneratzeko eta geometria hobetzeko lanei ekitea eta eskatzen baitzaio Bertizaranako Udalari udal-batzordea izendatzeko.</w:t>
            </w:r>
          </w:p>
          <w:p w14:paraId="790E7339" w14:textId="77777777" w:rsidR="00E124D7" w:rsidRPr="002640D3" w:rsidRDefault="00E124D7" w:rsidP="00E124D7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Horiek horrela, bertaratutakoek </w:t>
            </w:r>
            <w:r w:rsidRPr="002640D3">
              <w:rPr>
                <w:rFonts w:asciiTheme="minorHAnsi" w:eastAsia="Times New Roman" w:hAnsiTheme="minorHAnsi" w:cstheme="minorHAnsi"/>
                <w:b/>
                <w:lang w:val="eu-ES" w:eastAsia="es-ES"/>
              </w:rPr>
              <w:t>aho batez erabaki dute:</w:t>
            </w:r>
          </w:p>
          <w:p w14:paraId="3A674B8B" w14:textId="77777777" w:rsidR="00E124D7" w:rsidRPr="002640D3" w:rsidRDefault="00E124D7" w:rsidP="00E124D7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27C9D476" w14:textId="77777777" w:rsidR="00E124D7" w:rsidRPr="002640D3" w:rsidRDefault="00E124D7" w:rsidP="00E124D7">
            <w:pPr>
              <w:ind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1. Bertizaranako Udaleko batzordekide izendatzea ondoko hauek:</w:t>
            </w:r>
          </w:p>
          <w:p w14:paraId="04E878DB" w14:textId="77777777" w:rsidR="00E124D7" w:rsidRPr="002640D3" w:rsidRDefault="00E124D7" w:rsidP="00E124D7">
            <w:pPr>
              <w:ind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tbl>
            <w:tblPr>
              <w:tblStyle w:val="Tablaconcuadrcula"/>
              <w:tblW w:w="6954" w:type="dxa"/>
              <w:tblLook w:val="04A0" w:firstRow="1" w:lastRow="0" w:firstColumn="1" w:lastColumn="0" w:noHBand="0" w:noVBand="1"/>
            </w:tblPr>
            <w:tblGrid>
              <w:gridCol w:w="1429"/>
              <w:gridCol w:w="2693"/>
              <w:gridCol w:w="2832"/>
            </w:tblGrid>
            <w:tr w:rsidR="00E124D7" w:rsidRPr="002640D3" w14:paraId="3F6D10AF" w14:textId="77777777" w:rsidTr="00E8746E">
              <w:tc>
                <w:tcPr>
                  <w:tcW w:w="1429" w:type="dxa"/>
                </w:tcPr>
                <w:p w14:paraId="65710FB2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b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b/>
                      <w:lang w:val="es-ES_tradnl"/>
                    </w:rPr>
                    <w:t>IZENA</w:t>
                  </w:r>
                </w:p>
              </w:tc>
              <w:tc>
                <w:tcPr>
                  <w:tcW w:w="2693" w:type="dxa"/>
                </w:tcPr>
                <w:p w14:paraId="3D740AF6" w14:textId="77777777" w:rsidR="00E124D7" w:rsidRPr="002640D3" w:rsidRDefault="00E124D7" w:rsidP="002640D3">
                  <w:pPr>
                    <w:ind w:left="135"/>
                    <w:rPr>
                      <w:rFonts w:asciiTheme="minorHAnsi" w:hAnsiTheme="minorHAnsi" w:cstheme="minorHAnsi"/>
                      <w:b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b/>
                      <w:lang w:val="es-ES_tradnl"/>
                    </w:rPr>
                    <w:t>ABIZENAK</w:t>
                  </w:r>
                </w:p>
              </w:tc>
              <w:tc>
                <w:tcPr>
                  <w:tcW w:w="2832" w:type="dxa"/>
                </w:tcPr>
                <w:p w14:paraId="27D55D67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b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b/>
                      <w:lang w:val="es-ES_tradnl"/>
                    </w:rPr>
                    <w:t>KARGUA</w:t>
                  </w:r>
                </w:p>
              </w:tc>
            </w:tr>
            <w:tr w:rsidR="00E124D7" w:rsidRPr="002640D3" w14:paraId="58C719D5" w14:textId="77777777" w:rsidTr="00E8746E">
              <w:tc>
                <w:tcPr>
                  <w:tcW w:w="1429" w:type="dxa"/>
                </w:tcPr>
                <w:p w14:paraId="5625E25D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 xml:space="preserve">ANDRES </w:t>
                  </w:r>
                </w:p>
              </w:tc>
              <w:tc>
                <w:tcPr>
                  <w:tcW w:w="2693" w:type="dxa"/>
                </w:tcPr>
                <w:p w14:paraId="0669ECFE" w14:textId="77777777" w:rsidR="00E124D7" w:rsidRPr="002640D3" w:rsidRDefault="00E124D7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ECHENIQUE IRIARTE</w:t>
                  </w:r>
                </w:p>
              </w:tc>
              <w:tc>
                <w:tcPr>
                  <w:tcW w:w="2832" w:type="dxa"/>
                </w:tcPr>
                <w:p w14:paraId="28B592A2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Alkatea</w:t>
                  </w:r>
                </w:p>
              </w:tc>
            </w:tr>
            <w:tr w:rsidR="00E124D7" w:rsidRPr="002640D3" w14:paraId="305E1641" w14:textId="77777777" w:rsidTr="00E8746E">
              <w:tc>
                <w:tcPr>
                  <w:tcW w:w="1429" w:type="dxa"/>
                </w:tcPr>
                <w:p w14:paraId="6936D712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JOSE ANTONIO</w:t>
                  </w:r>
                </w:p>
              </w:tc>
              <w:tc>
                <w:tcPr>
                  <w:tcW w:w="2693" w:type="dxa"/>
                </w:tcPr>
                <w:p w14:paraId="77E5AD72" w14:textId="77777777" w:rsidR="00E124D7" w:rsidRPr="002640D3" w:rsidRDefault="00E124D7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JAUREGUI JUANTORENA</w:t>
                  </w:r>
                </w:p>
              </w:tc>
              <w:tc>
                <w:tcPr>
                  <w:tcW w:w="2832" w:type="dxa"/>
                </w:tcPr>
                <w:p w14:paraId="413BDB6F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proofErr w:type="spellStart"/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zinegotzia</w:t>
                  </w:r>
                  <w:proofErr w:type="spellEnd"/>
                </w:p>
              </w:tc>
            </w:tr>
            <w:tr w:rsidR="00E124D7" w:rsidRPr="002640D3" w14:paraId="32D5D499" w14:textId="77777777" w:rsidTr="00E8746E">
              <w:tc>
                <w:tcPr>
                  <w:tcW w:w="1429" w:type="dxa"/>
                </w:tcPr>
                <w:p w14:paraId="248888CB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 xml:space="preserve">JOSE ANTONIO </w:t>
                  </w:r>
                </w:p>
              </w:tc>
              <w:tc>
                <w:tcPr>
                  <w:tcW w:w="2693" w:type="dxa"/>
                </w:tcPr>
                <w:p w14:paraId="24F48AAC" w14:textId="77777777" w:rsidR="00E124D7" w:rsidRPr="002640D3" w:rsidRDefault="00E124D7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SARRATEA RECARTE</w:t>
                  </w:r>
                </w:p>
              </w:tc>
              <w:tc>
                <w:tcPr>
                  <w:tcW w:w="2832" w:type="dxa"/>
                </w:tcPr>
                <w:p w14:paraId="5478A16E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proofErr w:type="spellStart"/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zinegotzia</w:t>
                  </w:r>
                  <w:proofErr w:type="spellEnd"/>
                </w:p>
              </w:tc>
            </w:tr>
            <w:tr w:rsidR="00E124D7" w:rsidRPr="002640D3" w14:paraId="3FEA13EB" w14:textId="77777777" w:rsidTr="00E8746E">
              <w:tc>
                <w:tcPr>
                  <w:tcW w:w="1429" w:type="dxa"/>
                </w:tcPr>
                <w:p w14:paraId="5049D10A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IKER</w:t>
                  </w:r>
                </w:p>
              </w:tc>
              <w:tc>
                <w:tcPr>
                  <w:tcW w:w="2693" w:type="dxa"/>
                </w:tcPr>
                <w:p w14:paraId="3AE55635" w14:textId="77777777" w:rsidR="00E124D7" w:rsidRPr="002640D3" w:rsidRDefault="00E124D7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TRANCHE LAURNAGA</w:t>
                  </w:r>
                </w:p>
              </w:tc>
              <w:tc>
                <w:tcPr>
                  <w:tcW w:w="2832" w:type="dxa"/>
                </w:tcPr>
                <w:p w14:paraId="0B290679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proofErr w:type="spellStart"/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zinegotzia</w:t>
                  </w:r>
                  <w:proofErr w:type="spellEnd"/>
                </w:p>
              </w:tc>
            </w:tr>
            <w:tr w:rsidR="00E124D7" w:rsidRPr="002640D3" w14:paraId="355BDA80" w14:textId="77777777" w:rsidTr="00E8746E">
              <w:tc>
                <w:tcPr>
                  <w:tcW w:w="1429" w:type="dxa"/>
                </w:tcPr>
                <w:p w14:paraId="120AEE8C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ITZIAR</w:t>
                  </w:r>
                </w:p>
              </w:tc>
              <w:tc>
                <w:tcPr>
                  <w:tcW w:w="2693" w:type="dxa"/>
                </w:tcPr>
                <w:p w14:paraId="486E31F9" w14:textId="77777777" w:rsidR="00E124D7" w:rsidRPr="002640D3" w:rsidRDefault="00E124D7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IRIBARREN RECARTE</w:t>
                  </w:r>
                </w:p>
              </w:tc>
              <w:tc>
                <w:tcPr>
                  <w:tcW w:w="2832" w:type="dxa"/>
                </w:tcPr>
                <w:p w14:paraId="467FF160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proofErr w:type="spellStart"/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idazkaria</w:t>
                  </w:r>
                  <w:proofErr w:type="spellEnd"/>
                </w:p>
              </w:tc>
            </w:tr>
            <w:tr w:rsidR="00E124D7" w:rsidRPr="002640D3" w14:paraId="258910C2" w14:textId="77777777" w:rsidTr="00E8746E">
              <w:tc>
                <w:tcPr>
                  <w:tcW w:w="1429" w:type="dxa"/>
                </w:tcPr>
                <w:p w14:paraId="1FDA2630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lastRenderedPageBreak/>
                    <w:t>JESUS MARIA</w:t>
                  </w:r>
                </w:p>
              </w:tc>
              <w:tc>
                <w:tcPr>
                  <w:tcW w:w="2693" w:type="dxa"/>
                </w:tcPr>
                <w:p w14:paraId="0EF7B012" w14:textId="77777777" w:rsidR="00E124D7" w:rsidRPr="002640D3" w:rsidRDefault="00E124D7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ETXART ANSALAS</w:t>
                  </w:r>
                </w:p>
              </w:tc>
              <w:tc>
                <w:tcPr>
                  <w:tcW w:w="2832" w:type="dxa"/>
                </w:tcPr>
                <w:p w14:paraId="4F2A5198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proofErr w:type="spellStart"/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Peritoa</w:t>
                  </w:r>
                  <w:proofErr w:type="spellEnd"/>
                </w:p>
              </w:tc>
            </w:tr>
          </w:tbl>
          <w:p w14:paraId="1654A278" w14:textId="77777777" w:rsidR="00E124D7" w:rsidRPr="002640D3" w:rsidRDefault="00E124D7" w:rsidP="00E124D7">
            <w:pPr>
              <w:rPr>
                <w:rFonts w:asciiTheme="minorHAnsi" w:hAnsiTheme="minorHAnsi" w:cstheme="minorHAnsi"/>
                <w:lang w:val="eu-ES" w:eastAsia="es-ES"/>
              </w:rPr>
            </w:pPr>
          </w:p>
          <w:p w14:paraId="50DEE46F" w14:textId="47E98DB7" w:rsidR="00A21426" w:rsidRPr="002640D3" w:rsidRDefault="00E124D7" w:rsidP="00BC3DCE">
            <w:pPr>
              <w:ind w:left="16" w:right="148"/>
              <w:jc w:val="both"/>
              <w:rPr>
                <w:rFonts w:asciiTheme="minorHAnsi" w:hAnsiTheme="minorHAnsi" w:cstheme="minorHAnsi"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2. Erabaki hau Nafarroako Gobernuko Toki Administrazioko eta Despopulazioko Zuzendaritza Nagusiari jakinaraztea</w:t>
            </w:r>
          </w:p>
          <w:p w14:paraId="7FCDDE2F" w14:textId="77777777" w:rsidR="00A21426" w:rsidRPr="002640D3" w:rsidRDefault="00A21426" w:rsidP="00A21426">
            <w:pPr>
              <w:ind w:left="16"/>
              <w:rPr>
                <w:rFonts w:asciiTheme="minorHAnsi" w:hAnsiTheme="minorHAnsi" w:cstheme="minorHAnsi"/>
                <w:lang w:val="eu-ES" w:eastAsia="es-ES"/>
              </w:rPr>
            </w:pPr>
          </w:p>
          <w:p w14:paraId="610F539C" w14:textId="57AAB371" w:rsidR="00A21426" w:rsidRPr="002640D3" w:rsidRDefault="00964011" w:rsidP="00A21426">
            <w:pPr>
              <w:ind w:left="16"/>
              <w:rPr>
                <w:rFonts w:asciiTheme="minorHAnsi" w:hAnsiTheme="minorHAnsi" w:cstheme="minorHAnsi"/>
                <w:b/>
                <w:bCs/>
                <w:lang w:val="eu-ES" w:eastAsia="es-ES"/>
              </w:rPr>
            </w:pPr>
            <w:r w:rsidRPr="002640D3">
              <w:rPr>
                <w:rFonts w:asciiTheme="minorHAnsi" w:hAnsiTheme="minorHAnsi" w:cstheme="minorHAnsi"/>
                <w:b/>
                <w:bCs/>
                <w:lang w:val="eu-ES" w:eastAsia="es-ES"/>
              </w:rPr>
              <w:t>5. 2025. Urterako zerga tasak. Hasierako onespena.</w:t>
            </w:r>
          </w:p>
          <w:p w14:paraId="0C98E487" w14:textId="77777777" w:rsidR="00172A09" w:rsidRPr="002640D3" w:rsidRDefault="00172A09" w:rsidP="00A21426">
            <w:pPr>
              <w:ind w:left="16"/>
              <w:rPr>
                <w:rFonts w:asciiTheme="minorHAnsi" w:hAnsiTheme="minorHAnsi" w:cstheme="minorHAnsi"/>
                <w:b/>
                <w:bCs/>
                <w:lang w:val="eu-ES" w:eastAsia="es-ES"/>
              </w:rPr>
            </w:pPr>
          </w:p>
          <w:p w14:paraId="2292AC29" w14:textId="0BC9835D" w:rsidR="00172A09" w:rsidRPr="002640D3" w:rsidRDefault="00172A09" w:rsidP="00172A09">
            <w:pPr>
              <w:pStyle w:val="NormalWeb"/>
              <w:spacing w:before="0" w:beforeAutospacing="0" w:after="0" w:afterAutospacing="0"/>
              <w:ind w:right="14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t xml:space="preserve">Nafarroako Toki Ogasunei buruzko 2/1995 Foru Legean ezarritakoarekin bat, </w:t>
            </w:r>
            <w:r w:rsidRPr="002640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eu-ES"/>
              </w:rPr>
              <w:t>aho batez erabaki da:</w:t>
            </w:r>
          </w:p>
          <w:p w14:paraId="6FE3764F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3EB79A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ind w:right="14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t>1. 2025. urterako udal zergen zerga-tasak ezartzea, irizpide hauei jarraikiz:</w:t>
            </w:r>
          </w:p>
          <w:p w14:paraId="73E1E52D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ind w:left="158" w:right="14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t>1.1-Hirilurraren eta landalurraren gaineko kontribuziorako% 0,25ko zerga-tasa ezartzea.</w:t>
            </w:r>
          </w:p>
          <w:p w14:paraId="7C9F4996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ind w:left="1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t>1. 2- Jarduera ekonomikoen gaineko zergaren tarifei 1,4 indizea aplikatuko zaie.</w:t>
            </w:r>
          </w:p>
          <w:p w14:paraId="47AFDF88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ind w:left="15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</w:pP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t>1.3-Eraikuntza, obra eta instalazioen gaineko zerga ordainarazteko karga-tasa hauek ezartzea:</w:t>
            </w:r>
          </w:p>
          <w:p w14:paraId="680278C7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ind w:left="15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</w:pPr>
          </w:p>
          <w:p w14:paraId="19451D6D" w14:textId="58B5E391" w:rsidR="00172A09" w:rsidRPr="002640D3" w:rsidRDefault="00172A09" w:rsidP="00172A09">
            <w:pPr>
              <w:pStyle w:val="NormalWeb"/>
              <w:spacing w:before="0" w:beforeAutospacing="0" w:after="0" w:afterAutospacing="0"/>
              <w:ind w:left="583" w:hanging="4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</w:pP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t xml:space="preserve"> </w:t>
            </w: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sym w:font="Symbol" w:char="F0B7"/>
            </w: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t xml:space="preserve"> Obra berrietarako edo etxebizitzak zaharberritzeko exekuzio materialaren aurrekontuaren% 3,5, titularraren ohiko bizileku iraunkorra ez bada.</w:t>
            </w:r>
          </w:p>
          <w:p w14:paraId="3C8D2FBF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ind w:left="583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6A050" w14:textId="3AEDB63E" w:rsidR="00172A09" w:rsidRPr="002640D3" w:rsidRDefault="00172A09" w:rsidP="00172A09">
            <w:pPr>
              <w:pStyle w:val="NormalWeb"/>
              <w:spacing w:before="0" w:beforeAutospacing="0" w:after="0" w:afterAutospacing="0"/>
              <w:ind w:left="583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</w:pP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sym w:font="Symbol" w:char="F0B7"/>
            </w: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t xml:space="preserve"> Titularraren ohiko bizileku iraunkorra den eta merkataritza-jarduerarik egiten ez den lehen etxebizitza birgaitzeko obretarako exekuzio materialaren aurrekontuaren %2.</w:t>
            </w:r>
          </w:p>
          <w:p w14:paraId="143BDB4F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ind w:left="5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0DC01" w14:textId="05C6D33E" w:rsidR="00172A09" w:rsidRPr="002640D3" w:rsidRDefault="00172A09" w:rsidP="00172A09">
            <w:pPr>
              <w:pStyle w:val="NormalWeb"/>
              <w:spacing w:before="0" w:beforeAutospacing="0" w:after="0" w:afterAutospacing="0"/>
              <w:ind w:left="5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sym w:font="Symbol" w:char="F0B7"/>
            </w: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t>%5, industria-jarduerak ezartzeko obretan.</w:t>
            </w:r>
          </w:p>
          <w:p w14:paraId="6FC4DC04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9747F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ind w:left="1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t xml:space="preserve">1.4- Hirilurren balio igoeraren gaineko zerga: Nafarroako Toki Ogasunei buruzko martxoaren 2ko 2/1995 Foru Legean ezarritako koefizienteak aplikatuko dira. </w:t>
            </w: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lastRenderedPageBreak/>
              <w:t>Karga-tasa% 8 izanen da eta koefizienteak, berriz, bertan jasotakoak.</w:t>
            </w:r>
          </w:p>
          <w:p w14:paraId="2D370D78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C8CA3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ind w:left="1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t>1.5- Zirkulazio zergaren tarifak aplikatzea, Nafarroako Toki Ogasunei buruzko martxoaren 10eko 2/1995 Foru Legean ezarritakoaren arabera.</w:t>
            </w:r>
          </w:p>
          <w:p w14:paraId="607C0D19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0F67A7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t>2</w:t>
            </w:r>
            <w:r w:rsidRPr="002640D3">
              <w:rPr>
                <w:rFonts w:asciiTheme="minorHAnsi" w:hAnsiTheme="minorHAnsi" w:cstheme="minorHAnsi"/>
                <w:color w:val="1D1D1D"/>
                <w:sz w:val="22"/>
                <w:szCs w:val="22"/>
                <w:shd w:val="clear" w:color="auto" w:fill="FFFFFF"/>
                <w:lang w:val="eu-ES"/>
              </w:rPr>
              <w:t>. Udalaren eskumeneko baliabideei eragiten dieten tasa eta prezio publikoak ordenantza fiskaletan eta haien aldaketak adierazitakoaren arabera mantenduko dira.</w:t>
            </w:r>
          </w:p>
          <w:p w14:paraId="740836E6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F0F76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t>3. Erabaki honek 2025ko urtarrilaren 1ean hartuko du indarra.</w:t>
            </w:r>
          </w:p>
          <w:p w14:paraId="7A711015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2FD53" w14:textId="77777777" w:rsidR="00172A09" w:rsidRPr="002640D3" w:rsidRDefault="00172A09" w:rsidP="00172A0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40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eu-ES"/>
              </w:rPr>
              <w:t>4. Argitara ematen da, orok jakin dezan eta behar diren ondorioak izan ditzan, iragarki oholean eta Nafarroako Aldizkari Ofizialean.</w:t>
            </w:r>
          </w:p>
          <w:p w14:paraId="4CA4040C" w14:textId="77777777" w:rsidR="00964011" w:rsidRPr="002640D3" w:rsidRDefault="00964011" w:rsidP="00A21426">
            <w:pPr>
              <w:ind w:left="16"/>
              <w:rPr>
                <w:rFonts w:asciiTheme="minorHAnsi" w:hAnsiTheme="minorHAnsi" w:cstheme="minorHAnsi"/>
                <w:lang w:val="eu-ES" w:eastAsia="es-ES"/>
              </w:rPr>
            </w:pPr>
          </w:p>
          <w:p w14:paraId="271FC365" w14:textId="543227A3" w:rsidR="00E71D51" w:rsidRPr="002640D3" w:rsidRDefault="0085093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/>
                <w:lang w:val="eu-ES" w:eastAsia="es-ES"/>
              </w:rPr>
              <w:t>6. 2025eko lan egutegia onartzea.</w:t>
            </w:r>
          </w:p>
          <w:p w14:paraId="4E34E37E" w14:textId="77777777" w:rsidR="008F7735" w:rsidRPr="002640D3" w:rsidRDefault="008F7735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/>
                <w:lang w:val="eu-ES" w:eastAsia="es-ES"/>
              </w:rPr>
            </w:pPr>
          </w:p>
          <w:p w14:paraId="4244C978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4F055520" w14:textId="26486534" w:rsidR="00E71D51" w:rsidRPr="002640D3" w:rsidRDefault="0085093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Gizarte Ekonomiako eta Laneko zuzendari nagusiaren ekainaren 12ko 495/2024 Ebazpenean ezartzen da 2025. urteko lan-jaiegunen egutegi ofiziala, Nafarroako Foru Komunitatean ordaintzekoa eta errekuperatu behar ez dena (ekainaren 16ko 145. Nafarroako Aldizkari Ofiziala).</w:t>
            </w:r>
          </w:p>
          <w:p w14:paraId="7829900B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2092CB18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Honako hau erabaki da aho batez:</w:t>
            </w:r>
          </w:p>
          <w:p w14:paraId="3A86128A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10621DDE" w14:textId="44820229" w:rsidR="00E71D51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1.- 2025erako jaiegun ordainduak eta errekuperatu behar ez direnak ezartzea, Nafarroako Gobernuak ofizialki adierazitako jaiegunak eta Bertizaranako gainerako jaiegunak:</w:t>
            </w:r>
          </w:p>
          <w:p w14:paraId="3C150529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6ACCAB6E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-Urtarrilak 1: urte berria.</w:t>
            </w:r>
          </w:p>
          <w:p w14:paraId="48D99C5D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-Urtarrilak 6: Jaunaren Agerkundea.</w:t>
            </w:r>
          </w:p>
          <w:p w14:paraId="5F5069EF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-Apirilak 17: ostegun santua</w:t>
            </w:r>
          </w:p>
          <w:p w14:paraId="2AFCE0F9" w14:textId="1C91F77D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-Apirilak 1</w:t>
            </w:r>
            <w:r w:rsidR="00183342"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8</w:t>
            </w: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: ostiral santua</w:t>
            </w:r>
          </w:p>
          <w:p w14:paraId="424F808E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-Apirilak 21: astelehen santua</w:t>
            </w:r>
          </w:p>
          <w:p w14:paraId="7F03A817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lastRenderedPageBreak/>
              <w:t>-Maiatzak 1: lanaren festa</w:t>
            </w:r>
          </w:p>
          <w:p w14:paraId="4A5478C2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-Uztailak 25. Santiago apostolua</w:t>
            </w:r>
          </w:p>
          <w:p w14:paraId="0250C337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-Abuztuak 15: Ama Birjinaren Jasokundea</w:t>
            </w:r>
          </w:p>
          <w:p w14:paraId="6358E517" w14:textId="345B8EF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-Abuztuaren 23a: San Felipe.</w:t>
            </w:r>
          </w:p>
          <w:p w14:paraId="64599FFF" w14:textId="6D44CB96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-Azaroak 1: Santu guztiak.</w:t>
            </w:r>
          </w:p>
          <w:p w14:paraId="5D5BECBA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-2025eko azaroaren 30a: San Andres.</w:t>
            </w:r>
          </w:p>
          <w:p w14:paraId="2A957569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-Abenduak 3: San Frantzisko Xabierkoa.</w:t>
            </w:r>
          </w:p>
          <w:p w14:paraId="42C60ED1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-Abenduak 6: Konstituzio eguna</w:t>
            </w:r>
          </w:p>
          <w:p w14:paraId="43334151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-Abenduak 8: Andre Maria Sortzez Garbiaren eguna</w:t>
            </w:r>
          </w:p>
          <w:p w14:paraId="2F067032" w14:textId="205D8EA7" w:rsidR="00E71D51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-Abenduak 25: Gabonak</w:t>
            </w:r>
          </w:p>
          <w:p w14:paraId="2F790B7D" w14:textId="758DE845" w:rsidR="00E71D51" w:rsidRPr="002640D3" w:rsidRDefault="008F7735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Urteko zenbaketatik 250 lanegun ateratzen dira, eta horiei 27 opor-egun eta norberaren gauzetarako 3 egun kendu behar zaizkie; azkenean, 220 lan-egun geratzen dira benetako 1592 lan-orduak egiteko.</w:t>
            </w:r>
          </w:p>
          <w:p w14:paraId="7E4EE77D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6DE94970" w14:textId="6B10A07A" w:rsidR="00E71D51" w:rsidRPr="002640D3" w:rsidRDefault="008F7735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Udal bulegoak itxita egonen dira larunbat, igande eta urteko jaiegun guztietan, bai eta arestian aipatu diren eta lan egutegian ezarri diren jaiegun guztietan ere.</w:t>
            </w:r>
          </w:p>
          <w:p w14:paraId="5E83985D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35BE2094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176792A9" w14:textId="3B21A16E" w:rsidR="00E71D51" w:rsidRPr="002640D3" w:rsidRDefault="008F7735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2.- Epeak zenbatzeko, larunbat eta igande guztiak eta lehen jaiegun izendatutako egun guztiak baliogabetzat jotzea.</w:t>
            </w:r>
          </w:p>
          <w:p w14:paraId="61DB8E3C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10D4C544" w14:textId="10E63AD0" w:rsidR="00E71D51" w:rsidRPr="002640D3" w:rsidRDefault="008F7735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3.- Bertizaranako Udaleko iragarki oholean eta Nafarroako Aldizkari Ofizialean argitaratzea.</w:t>
            </w:r>
          </w:p>
          <w:p w14:paraId="22B8D4FC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7EADEAD5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/>
                <w:lang w:val="eu-ES" w:eastAsia="es-ES"/>
              </w:rPr>
            </w:pPr>
          </w:p>
          <w:p w14:paraId="47CFBC17" w14:textId="43D5DDE1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/>
                <w:lang w:val="eu-ES" w:eastAsia="es-ES"/>
              </w:rPr>
              <w:t>7.- Idazkiak eta eskabideak.</w:t>
            </w:r>
          </w:p>
          <w:p w14:paraId="076F908E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6010CB6F" w14:textId="5E095507" w:rsidR="00E71D51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Hirigintza-lizentzien eskaera guztiak berrikusi dira, baita azken bilkuratik eskatutako katastro-aldaketak ere.</w:t>
            </w:r>
          </w:p>
          <w:p w14:paraId="1E7BBDB5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359AAF2F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Iker </w:t>
            </w:r>
            <w:proofErr w:type="spellStart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Tranche</w:t>
            </w:r>
            <w:proofErr w:type="spellEnd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 </w:t>
            </w:r>
            <w:proofErr w:type="spellStart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Laurgana</w:t>
            </w:r>
            <w:proofErr w:type="spellEnd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 zinegotziak hitza hartu du, eta eskatu du aktan jasota gera dadila Oieregiko San Juan Bautista kalean jarduteko eskaera. Izan ere, bere garaian, eurite gogorragoen ondorioz sortzen ziren uholde-arazoak konpontzeko memoria baloratua egin zen, kale horretako euri-uren kanalizazio-</w:t>
            </w: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lastRenderedPageBreak/>
              <w:t>sarea eskasa baitzen.</w:t>
            </w:r>
          </w:p>
          <w:p w14:paraId="043363C9" w14:textId="6FED4E2F" w:rsidR="008F7735" w:rsidRPr="002640D3" w:rsidRDefault="00EE56FA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Obra hori </w:t>
            </w:r>
            <w:proofErr w:type="spellStart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PILean</w:t>
            </w:r>
            <w:proofErr w:type="spellEnd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 sartu ez denez, </w:t>
            </w:r>
            <w:proofErr w:type="spellStart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Matxinzenea</w:t>
            </w:r>
            <w:proofErr w:type="spellEnd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 eta </w:t>
            </w:r>
            <w:proofErr w:type="spellStart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Arotxenea</w:t>
            </w:r>
            <w:proofErr w:type="spellEnd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 etxeen artean eta </w:t>
            </w:r>
            <w:proofErr w:type="spellStart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Otxotekonea</w:t>
            </w:r>
            <w:proofErr w:type="spellEnd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 etxearen parean premiazko jarduketak egiteko eskatu du. Gai hori hurrengo bilkuran aztertuko da.</w:t>
            </w:r>
          </w:p>
          <w:p w14:paraId="30263B56" w14:textId="77777777" w:rsidR="00EE56FA" w:rsidRPr="002640D3" w:rsidRDefault="00EE56FA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65404B64" w14:textId="3456E246" w:rsidR="00E71D51" w:rsidRPr="002640D3" w:rsidRDefault="008F7735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/>
                <w:lang w:val="eu-ES" w:eastAsia="es-ES"/>
              </w:rPr>
              <w:t>8. Albistegiak.</w:t>
            </w:r>
          </w:p>
          <w:p w14:paraId="0491047C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397A4F52" w14:textId="430F12F4" w:rsidR="00E71D51" w:rsidRPr="002640D3" w:rsidRDefault="008F7735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135E/2024 Ebazpena, urriaren 16koa, Turismoaren Antolamendu, Kudeaketa eta Kalitate Zerbitzuko zuzendariarena, </w:t>
            </w:r>
            <w:proofErr w:type="spellStart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Bertizbasoan</w:t>
            </w:r>
            <w:proofErr w:type="spellEnd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 landa eremuko etxebizitzaren inskripzioa Nafarroako Turismo Erregistroan ezeztatzen duena.</w:t>
            </w:r>
          </w:p>
          <w:p w14:paraId="0D1E6CCD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43975A04" w14:textId="222972BA" w:rsidR="00E71D51" w:rsidRPr="002640D3" w:rsidRDefault="008F7735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Osasun Publikoaren eta Lan Osasunaren Institutuaren jakinarazpena, Legasako urari buruzkoa, emaitza ez-egokia denean.</w:t>
            </w:r>
          </w:p>
          <w:p w14:paraId="64BEAF9F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5DAA079D" w14:textId="6E2189E6" w:rsidR="00E71D51" w:rsidRPr="002640D3" w:rsidRDefault="008F7735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136/2024 Ebazpena, urriaren 16koa, Turismoaren Antolamendu, Kudeaketa eta Kalitate Zerbitzuko zuzendariarena, </w:t>
            </w:r>
            <w:proofErr w:type="spellStart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Bertizbasoan</w:t>
            </w:r>
            <w:proofErr w:type="spellEnd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 2 landa-etxearen inskripzioa Nafarroako Turismo Erregistroan ezeztatzen duena.</w:t>
            </w:r>
          </w:p>
          <w:p w14:paraId="28B194A8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11667A4E" w14:textId="57843871" w:rsidR="00E71D51" w:rsidRPr="002640D3" w:rsidRDefault="008F7735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Osasun Publikoaren eta Lan Osasunaren Institutuaren jakinarazpena, Narbarteko eta Oieregiko urari buruzkoa.</w:t>
            </w:r>
          </w:p>
          <w:p w14:paraId="7C9F0DBB" w14:textId="62B0F0CE" w:rsidR="00E71D51" w:rsidRPr="002640D3" w:rsidRDefault="008F7735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Uholde-arriskuari buruzko klima-aldaketaren zerbitzuaren txosten sektoriala, HAPN-</w:t>
            </w:r>
            <w:proofErr w:type="spellStart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ri</w:t>
            </w:r>
            <w:proofErr w:type="spellEnd"/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 xml:space="preserve"> dagokionez, UE-L1 desagertzeko, SG-L1 sistema orokorra sortzeko eta UE-L4 eta UE-L5 egikaritze-unitateak aldatzeko.</w:t>
            </w:r>
          </w:p>
          <w:p w14:paraId="6289EB41" w14:textId="77777777" w:rsidR="008F7735" w:rsidRPr="002640D3" w:rsidRDefault="008F7735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088E1115" w14:textId="006CA1DA" w:rsidR="00E71D51" w:rsidRPr="002640D3" w:rsidRDefault="008F7735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Lurralde Kohesiorako Departamentuaren jarraipena, egonkortze prozesuei dagokienez.</w:t>
            </w:r>
          </w:p>
          <w:p w14:paraId="14ECF6CB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48DF9292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1DE3C335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Beste gairik ez dagoenez, akta hau egin da 09:45ean, eta alkateak nirekin sinatu du adostasuna adierazteko.</w:t>
            </w:r>
          </w:p>
          <w:p w14:paraId="5C56BA9E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33F106C0" w14:textId="77777777" w:rsidR="008F7735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526B4108" w14:textId="06422E25" w:rsidR="00E71D51" w:rsidRPr="002640D3" w:rsidRDefault="008F7735" w:rsidP="008F7735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Fede ematen dut</w:t>
            </w:r>
          </w:p>
          <w:p w14:paraId="69391651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56F423ED" w14:textId="59177A4B" w:rsidR="00E71D51" w:rsidRPr="002640D3" w:rsidRDefault="008F7735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  <w:r w:rsidRPr="002640D3">
              <w:rPr>
                <w:rFonts w:asciiTheme="minorHAnsi" w:eastAsia="Times New Roman" w:hAnsiTheme="minorHAnsi" w:cstheme="minorHAnsi"/>
                <w:bCs/>
                <w:lang w:val="eu-ES" w:eastAsia="es-ES"/>
              </w:rPr>
              <w:t>Bertizaranan, 2024ko azaroaren 18an.</w:t>
            </w:r>
          </w:p>
          <w:p w14:paraId="4908D904" w14:textId="77777777" w:rsidR="00E71D51" w:rsidRPr="002640D3" w:rsidRDefault="00E71D51" w:rsidP="001D0392">
            <w:pPr>
              <w:ind w:left="16" w:right="148"/>
              <w:jc w:val="both"/>
              <w:rPr>
                <w:rFonts w:asciiTheme="minorHAnsi" w:eastAsia="Times New Roman" w:hAnsiTheme="minorHAnsi" w:cstheme="minorHAnsi"/>
                <w:bCs/>
                <w:lang w:val="eu-ES" w:eastAsia="es-ES"/>
              </w:rPr>
            </w:pPr>
          </w:p>
          <w:p w14:paraId="0712AA19" w14:textId="739BDC1A" w:rsidR="0049773F" w:rsidRPr="002640D3" w:rsidRDefault="0049773F" w:rsidP="0049773F">
            <w:pPr>
              <w:ind w:right="29"/>
              <w:jc w:val="both"/>
              <w:rPr>
                <w:rFonts w:asciiTheme="minorHAnsi" w:hAnsiTheme="minorHAnsi" w:cstheme="minorHAnsi"/>
                <w:bCs/>
                <w:lang w:val="eu-ES"/>
              </w:rPr>
            </w:pPr>
            <w:r w:rsidRPr="002640D3">
              <w:rPr>
                <w:rFonts w:asciiTheme="minorHAnsi" w:hAnsiTheme="minorHAnsi" w:cstheme="minorHAnsi"/>
                <w:b/>
                <w:lang w:val="eu-ES"/>
              </w:rPr>
              <w:t>LA SECRETARIA/IDAZKARIA</w:t>
            </w:r>
          </w:p>
        </w:tc>
        <w:tc>
          <w:tcPr>
            <w:tcW w:w="4531" w:type="dxa"/>
          </w:tcPr>
          <w:p w14:paraId="5A9A6197" w14:textId="77777777" w:rsidR="00AE750C" w:rsidRPr="002640D3" w:rsidRDefault="00AE750C" w:rsidP="00AE750C">
            <w:pPr>
              <w:ind w:left="135"/>
              <w:jc w:val="both"/>
              <w:rPr>
                <w:rFonts w:asciiTheme="minorHAnsi" w:hAnsiTheme="minorHAnsi" w:cstheme="minorHAnsi"/>
                <w:b/>
                <w:noProof/>
                <w:lang w:eastAsia="es-ES"/>
              </w:rPr>
            </w:pPr>
            <w:r w:rsidRPr="002640D3">
              <w:rPr>
                <w:rFonts w:asciiTheme="minorHAnsi" w:hAnsiTheme="minorHAnsi" w:cstheme="minorHAnsi"/>
                <w:b/>
                <w:noProof/>
                <w:lang w:eastAsia="es-ES"/>
              </w:rPr>
              <w:lastRenderedPageBreak/>
              <w:t>Sr presidente</w:t>
            </w:r>
          </w:p>
          <w:p w14:paraId="6F9EB30C" w14:textId="77777777" w:rsidR="00AE750C" w:rsidRPr="002640D3" w:rsidRDefault="00AE750C" w:rsidP="00AE750C">
            <w:pPr>
              <w:ind w:left="135"/>
              <w:jc w:val="both"/>
              <w:rPr>
                <w:rFonts w:asciiTheme="minorHAnsi" w:hAnsiTheme="minorHAnsi" w:cstheme="minorHAnsi"/>
                <w:noProof/>
                <w:lang w:eastAsia="es-ES"/>
              </w:rPr>
            </w:pPr>
            <w:r w:rsidRPr="002640D3">
              <w:rPr>
                <w:rFonts w:asciiTheme="minorHAnsi" w:hAnsiTheme="minorHAnsi" w:cstheme="minorHAnsi"/>
                <w:noProof/>
                <w:lang w:eastAsia="es-ES"/>
              </w:rPr>
              <w:t>D. Andrés Echenique Iriarte</w:t>
            </w:r>
          </w:p>
          <w:p w14:paraId="4F154E3E" w14:textId="77777777" w:rsidR="00AE750C" w:rsidRPr="002640D3" w:rsidRDefault="00AE750C" w:rsidP="00AE750C">
            <w:pPr>
              <w:ind w:left="135"/>
              <w:jc w:val="both"/>
              <w:rPr>
                <w:rFonts w:asciiTheme="minorHAnsi" w:hAnsiTheme="minorHAnsi" w:cstheme="minorHAnsi"/>
                <w:b/>
                <w:noProof/>
                <w:lang w:eastAsia="es-ES"/>
              </w:rPr>
            </w:pPr>
            <w:r w:rsidRPr="002640D3">
              <w:rPr>
                <w:rFonts w:asciiTheme="minorHAnsi" w:hAnsiTheme="minorHAnsi" w:cstheme="minorHAnsi"/>
                <w:b/>
                <w:noProof/>
                <w:lang w:eastAsia="es-ES"/>
              </w:rPr>
              <w:t>Srs/as Asistentes</w:t>
            </w:r>
          </w:p>
          <w:p w14:paraId="3FD992F1" w14:textId="77777777" w:rsidR="00AE750C" w:rsidRPr="002640D3" w:rsidRDefault="00AE750C" w:rsidP="00AE750C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D. Iker </w:t>
            </w:r>
            <w:proofErr w:type="spellStart"/>
            <w:r w:rsidRPr="002640D3">
              <w:rPr>
                <w:rFonts w:asciiTheme="minorHAnsi" w:hAnsiTheme="minorHAnsi" w:cstheme="minorHAnsi"/>
              </w:rPr>
              <w:t>Tranche</w:t>
            </w:r>
            <w:proofErr w:type="spellEnd"/>
            <w:r w:rsidRPr="002640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0D3">
              <w:rPr>
                <w:rFonts w:asciiTheme="minorHAnsi" w:hAnsiTheme="minorHAnsi" w:cstheme="minorHAnsi"/>
              </w:rPr>
              <w:t>Laurnaga</w:t>
            </w:r>
            <w:proofErr w:type="spellEnd"/>
          </w:p>
          <w:p w14:paraId="49501858" w14:textId="77777777" w:rsidR="00452ED4" w:rsidRPr="002640D3" w:rsidRDefault="00452ED4" w:rsidP="00452ED4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D. José Antonio Jauregui Juantorena </w:t>
            </w:r>
          </w:p>
          <w:p w14:paraId="1373CC8E" w14:textId="77777777" w:rsidR="00AE750C" w:rsidRPr="002640D3" w:rsidRDefault="00AE750C" w:rsidP="00AE750C">
            <w:pPr>
              <w:pStyle w:val="TableParagraph"/>
              <w:spacing w:before="0" w:line="224" w:lineRule="exact"/>
              <w:ind w:left="135" w:right="234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D. Román Aguerre </w:t>
            </w:r>
            <w:proofErr w:type="spellStart"/>
            <w:r w:rsidRPr="002640D3">
              <w:rPr>
                <w:rFonts w:asciiTheme="minorHAnsi" w:hAnsiTheme="minorHAnsi" w:cstheme="minorHAnsi"/>
              </w:rPr>
              <w:t>Lizarreta</w:t>
            </w:r>
            <w:proofErr w:type="spellEnd"/>
          </w:p>
          <w:p w14:paraId="4429ADC4" w14:textId="77777777" w:rsidR="00DD046F" w:rsidRPr="002640D3" w:rsidRDefault="00DD046F" w:rsidP="00BD2CCF">
            <w:pPr>
              <w:ind w:left="135"/>
              <w:jc w:val="both"/>
              <w:rPr>
                <w:rFonts w:asciiTheme="minorHAnsi" w:hAnsiTheme="minorHAnsi" w:cstheme="minorHAnsi"/>
                <w:b/>
                <w:noProof/>
                <w:lang w:eastAsia="es-ES"/>
              </w:rPr>
            </w:pPr>
          </w:p>
          <w:p w14:paraId="458D8988" w14:textId="33F11E71" w:rsidR="00BD2CCF" w:rsidRPr="002640D3" w:rsidRDefault="00BD2CCF" w:rsidP="00BD2CCF">
            <w:pPr>
              <w:ind w:left="135"/>
              <w:jc w:val="both"/>
              <w:rPr>
                <w:rFonts w:asciiTheme="minorHAnsi" w:hAnsiTheme="minorHAnsi" w:cstheme="minorHAnsi"/>
                <w:b/>
                <w:noProof/>
                <w:lang w:eastAsia="es-ES"/>
              </w:rPr>
            </w:pPr>
            <w:r w:rsidRPr="002640D3">
              <w:rPr>
                <w:rFonts w:asciiTheme="minorHAnsi" w:hAnsiTheme="minorHAnsi" w:cstheme="minorHAnsi"/>
                <w:b/>
                <w:noProof/>
                <w:lang w:eastAsia="es-ES"/>
              </w:rPr>
              <w:t>Srs/as no asistentes que excusan su presencia</w:t>
            </w:r>
          </w:p>
          <w:p w14:paraId="40CF9C74" w14:textId="77777777" w:rsidR="00452ED4" w:rsidRPr="002640D3" w:rsidRDefault="00452ED4" w:rsidP="00452ED4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D. José Antonio Sarratea Recarte</w:t>
            </w:r>
          </w:p>
          <w:p w14:paraId="264B8BC9" w14:textId="77777777" w:rsidR="00BD2CCF" w:rsidRPr="002640D3" w:rsidRDefault="00BD2CCF" w:rsidP="00AE750C">
            <w:pPr>
              <w:pStyle w:val="TableParagraph"/>
              <w:spacing w:before="0" w:line="224" w:lineRule="exact"/>
              <w:ind w:left="135" w:right="234"/>
              <w:rPr>
                <w:rFonts w:asciiTheme="minorHAnsi" w:hAnsiTheme="minorHAnsi" w:cstheme="minorHAnsi"/>
              </w:rPr>
            </w:pPr>
          </w:p>
          <w:p w14:paraId="5C7B0ED1" w14:textId="643AD511" w:rsidR="00AE750C" w:rsidRPr="002640D3" w:rsidRDefault="00AE750C" w:rsidP="00AE750C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En la localidad de Narbarte, municipio de Bertizarana a las </w:t>
            </w:r>
            <w:r w:rsidR="00452ED4" w:rsidRPr="002640D3">
              <w:rPr>
                <w:rFonts w:asciiTheme="minorHAnsi" w:hAnsiTheme="minorHAnsi" w:cstheme="minorHAnsi"/>
              </w:rPr>
              <w:t>08</w:t>
            </w:r>
            <w:r w:rsidRPr="002640D3">
              <w:rPr>
                <w:rFonts w:asciiTheme="minorHAnsi" w:hAnsiTheme="minorHAnsi" w:cstheme="minorHAnsi"/>
              </w:rPr>
              <w:t>.</w:t>
            </w:r>
            <w:r w:rsidR="00452ED4" w:rsidRPr="002640D3">
              <w:rPr>
                <w:rFonts w:asciiTheme="minorHAnsi" w:hAnsiTheme="minorHAnsi" w:cstheme="minorHAnsi"/>
              </w:rPr>
              <w:t>3</w:t>
            </w:r>
            <w:r w:rsidRPr="002640D3">
              <w:rPr>
                <w:rFonts w:asciiTheme="minorHAnsi" w:hAnsiTheme="minorHAnsi" w:cstheme="minorHAnsi"/>
              </w:rPr>
              <w:t xml:space="preserve">0 horas del día </w:t>
            </w:r>
            <w:r w:rsidR="00452ED4" w:rsidRPr="002640D3">
              <w:rPr>
                <w:rFonts w:asciiTheme="minorHAnsi" w:hAnsiTheme="minorHAnsi" w:cstheme="minorHAnsi"/>
              </w:rPr>
              <w:t>18</w:t>
            </w:r>
            <w:r w:rsidRPr="002640D3">
              <w:rPr>
                <w:rFonts w:asciiTheme="minorHAnsi" w:hAnsiTheme="minorHAnsi" w:cstheme="minorHAnsi"/>
              </w:rPr>
              <w:t xml:space="preserve"> de </w:t>
            </w:r>
            <w:r w:rsidR="00452ED4" w:rsidRPr="002640D3">
              <w:rPr>
                <w:rFonts w:asciiTheme="minorHAnsi" w:hAnsiTheme="minorHAnsi" w:cstheme="minorHAnsi"/>
              </w:rPr>
              <w:t>noviembre</w:t>
            </w:r>
            <w:r w:rsidRPr="002640D3">
              <w:rPr>
                <w:rFonts w:asciiTheme="minorHAnsi" w:hAnsiTheme="minorHAnsi" w:cstheme="minorHAnsi"/>
              </w:rPr>
              <w:t xml:space="preserve"> de 2024 y bajo la presidencia del Sr. alcalde Andrés Echenique Iriarte, se reúnen en la Casa Consistorial los concejales que se indican, en sesión </w:t>
            </w:r>
            <w:r w:rsidR="008854AE" w:rsidRPr="002640D3">
              <w:rPr>
                <w:rFonts w:asciiTheme="minorHAnsi" w:hAnsiTheme="minorHAnsi" w:cstheme="minorHAnsi"/>
              </w:rPr>
              <w:t>extra</w:t>
            </w:r>
            <w:r w:rsidRPr="002640D3">
              <w:rPr>
                <w:rFonts w:asciiTheme="minorHAnsi" w:hAnsiTheme="minorHAnsi" w:cstheme="minorHAnsi"/>
              </w:rPr>
              <w:t xml:space="preserve">ordinaria previa convocatoria cursada al efecto en forma legal y asistidos por la secretaria, Doña Itziar Iribarren Recarte. </w:t>
            </w:r>
          </w:p>
          <w:p w14:paraId="77F460B5" w14:textId="77777777" w:rsidR="00AE750C" w:rsidRPr="002640D3" w:rsidRDefault="00AE750C" w:rsidP="00AE750C">
            <w:pPr>
              <w:jc w:val="both"/>
              <w:rPr>
                <w:rFonts w:asciiTheme="minorHAnsi" w:hAnsiTheme="minorHAnsi" w:cstheme="minorHAnsi"/>
              </w:rPr>
            </w:pPr>
          </w:p>
          <w:p w14:paraId="752EF876" w14:textId="77777777" w:rsidR="00AE750C" w:rsidRPr="002640D3" w:rsidRDefault="00AE750C" w:rsidP="00AE750C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Comprobado por la secretaria la existencia del quórum legalmente exigido, el Sr. presidente ordena dar comienzo a la sesión y se tratan los siguientes puntos determinados en la convocatoria.</w:t>
            </w:r>
          </w:p>
          <w:p w14:paraId="7FDE1BB9" w14:textId="77777777" w:rsidR="0047040D" w:rsidRPr="002640D3" w:rsidRDefault="0047040D" w:rsidP="00AE750C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0A4DE346" w14:textId="73218781" w:rsidR="0047040D" w:rsidRPr="002640D3" w:rsidRDefault="0047040D" w:rsidP="00AE750C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Asiste como oyente: Antonio Perez Arregui.</w:t>
            </w:r>
          </w:p>
          <w:p w14:paraId="5C941593" w14:textId="77777777" w:rsidR="00AE750C" w:rsidRPr="002640D3" w:rsidRDefault="00AE750C" w:rsidP="00AE750C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2A0B3A0F" w14:textId="5143A925" w:rsidR="00AE750C" w:rsidRPr="002640D3" w:rsidRDefault="00BD2CCF" w:rsidP="00BD2CC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40D3">
              <w:rPr>
                <w:rFonts w:asciiTheme="minorHAnsi" w:hAnsiTheme="minorHAnsi" w:cstheme="minorHAnsi"/>
                <w:b/>
              </w:rPr>
              <w:t xml:space="preserve">1. </w:t>
            </w:r>
            <w:r w:rsidR="00452ED4" w:rsidRPr="002640D3">
              <w:rPr>
                <w:rFonts w:asciiTheme="minorHAnsi" w:hAnsiTheme="minorHAnsi" w:cstheme="minorHAnsi"/>
                <w:b/>
              </w:rPr>
              <w:t xml:space="preserve">Aprobación de </w:t>
            </w:r>
            <w:r w:rsidR="00CE5DE1" w:rsidRPr="002640D3">
              <w:rPr>
                <w:rFonts w:asciiTheme="minorHAnsi" w:hAnsiTheme="minorHAnsi" w:cstheme="minorHAnsi"/>
                <w:b/>
              </w:rPr>
              <w:t>las actas</w:t>
            </w:r>
            <w:r w:rsidR="00452ED4" w:rsidRPr="002640D3">
              <w:rPr>
                <w:rFonts w:asciiTheme="minorHAnsi" w:hAnsiTheme="minorHAnsi" w:cstheme="minorHAnsi"/>
                <w:b/>
              </w:rPr>
              <w:t xml:space="preserve"> de sesiones </w:t>
            </w:r>
            <w:r w:rsidR="00EA37BF" w:rsidRPr="002640D3">
              <w:rPr>
                <w:rFonts w:asciiTheme="minorHAnsi" w:hAnsiTheme="minorHAnsi" w:cstheme="minorHAnsi"/>
                <w:b/>
              </w:rPr>
              <w:t>anteriores</w:t>
            </w:r>
            <w:r w:rsidRPr="002640D3">
              <w:rPr>
                <w:rFonts w:asciiTheme="minorHAnsi" w:hAnsiTheme="minorHAnsi" w:cstheme="minorHAnsi"/>
                <w:b/>
              </w:rPr>
              <w:t>.</w:t>
            </w:r>
          </w:p>
          <w:p w14:paraId="7C7632F4" w14:textId="77777777" w:rsidR="00BD2CCF" w:rsidRPr="002640D3" w:rsidRDefault="00BD2CCF" w:rsidP="00BD2CCF">
            <w:pPr>
              <w:rPr>
                <w:rFonts w:asciiTheme="minorHAnsi" w:hAnsiTheme="minorHAnsi" w:cstheme="minorHAnsi"/>
              </w:rPr>
            </w:pPr>
          </w:p>
          <w:p w14:paraId="399ABDAE" w14:textId="1AADB608" w:rsidR="00BD2CCF" w:rsidRPr="002640D3" w:rsidRDefault="00452ED4" w:rsidP="0047040D">
            <w:p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Vistas las actas del 11 de octubre de 2024 y 30 de octubre de 2024, </w:t>
            </w:r>
            <w:r w:rsidRPr="002640D3">
              <w:rPr>
                <w:rFonts w:asciiTheme="minorHAnsi" w:hAnsiTheme="minorHAnsi" w:cstheme="minorHAnsi"/>
                <w:b/>
                <w:bCs/>
              </w:rPr>
              <w:t>s</w:t>
            </w:r>
            <w:r w:rsidR="00BD2CCF" w:rsidRPr="002640D3">
              <w:rPr>
                <w:rFonts w:asciiTheme="minorHAnsi" w:hAnsiTheme="minorHAnsi" w:cstheme="minorHAnsi"/>
                <w:b/>
                <w:bCs/>
              </w:rPr>
              <w:t>e acuerda por unanimidad</w:t>
            </w:r>
            <w:r w:rsidRPr="002640D3">
              <w:rPr>
                <w:rFonts w:asciiTheme="minorHAnsi" w:hAnsiTheme="minorHAnsi" w:cstheme="minorHAnsi"/>
              </w:rPr>
              <w:t xml:space="preserve"> su aprobación.</w:t>
            </w:r>
          </w:p>
          <w:p w14:paraId="7D07DE82" w14:textId="77777777" w:rsidR="00452ED4" w:rsidRPr="002640D3" w:rsidRDefault="00452ED4" w:rsidP="0047040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4B80546" w14:textId="7C13FABC" w:rsidR="00452ED4" w:rsidRPr="002640D3" w:rsidRDefault="00452ED4" w:rsidP="00452ED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640D3"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D765D0" w:rsidRPr="002640D3">
              <w:rPr>
                <w:rFonts w:asciiTheme="minorHAnsi" w:hAnsiTheme="minorHAnsi" w:cstheme="minorHAnsi"/>
                <w:b/>
                <w:bCs/>
              </w:rPr>
              <w:t>Inicio del procedimiento de actualización de la ponencia de valoración</w:t>
            </w:r>
            <w:r w:rsidRPr="002640D3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61E4D00" w14:textId="77777777" w:rsidR="00D765D0" w:rsidRPr="002640D3" w:rsidRDefault="00D765D0" w:rsidP="00D765D0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16275A0C" w14:textId="265997B9" w:rsidR="00D765D0" w:rsidRPr="002640D3" w:rsidRDefault="00D765D0" w:rsidP="00D765D0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De conformidad con el artículo 20 de la Ley Foral 7/2022 de 22 de marzo, que regula el Fondo de Transferencias corrientes, aquellos municipios que </w:t>
            </w:r>
            <w:r w:rsidRPr="002640D3">
              <w:rPr>
                <w:rFonts w:asciiTheme="minorHAnsi" w:hAnsiTheme="minorHAnsi" w:cstheme="minorHAnsi"/>
              </w:rPr>
              <w:lastRenderedPageBreak/>
              <w:t>no tengan actualizada la ponencia de valoración o que no hayan iniciado el proceso de revisión, conforme a la legislación vigente, verán disminuido en un 10% el importe del fondo.</w:t>
            </w:r>
          </w:p>
          <w:p w14:paraId="7EB64B3B" w14:textId="77777777" w:rsidR="00D765D0" w:rsidRPr="002640D3" w:rsidRDefault="00D765D0" w:rsidP="00D765D0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32712493" w14:textId="77777777" w:rsidR="00D765D0" w:rsidRPr="002640D3" w:rsidRDefault="00D765D0" w:rsidP="00D765D0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Por otro lado, el artículo 35 de la LF 12/2006 de 21 de noviembre, del registro Territorial y de los catastros de Navarra, establece que deben actualizarse los valores catastrales cuando hayan transcurrido 5 años desde su aprobación o revisión.</w:t>
            </w:r>
          </w:p>
          <w:p w14:paraId="3994E4E8" w14:textId="77777777" w:rsidR="00D765D0" w:rsidRPr="002640D3" w:rsidRDefault="00D765D0" w:rsidP="00D765D0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201E7964" w14:textId="77777777" w:rsidR="00D765D0" w:rsidRPr="003A072C" w:rsidRDefault="00D765D0" w:rsidP="00D765D0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640D3">
              <w:rPr>
                <w:rFonts w:asciiTheme="minorHAnsi" w:hAnsiTheme="minorHAnsi" w:cstheme="minorHAnsi"/>
              </w:rPr>
              <w:t xml:space="preserve">Atendido que la última ponencia de valoración del Ayuntamiento de Bertizarana fue aprobada mediante resolución 26/2019 de 4 de junio de 2019, el Pleno </w:t>
            </w:r>
            <w:r w:rsidRPr="003A072C">
              <w:rPr>
                <w:rFonts w:asciiTheme="minorHAnsi" w:hAnsiTheme="minorHAnsi" w:cstheme="minorHAnsi"/>
                <w:b/>
                <w:bCs/>
              </w:rPr>
              <w:t>por unanimidad acuerda</w:t>
            </w:r>
          </w:p>
          <w:p w14:paraId="4C23B463" w14:textId="77777777" w:rsidR="00D765D0" w:rsidRPr="002640D3" w:rsidRDefault="00D765D0" w:rsidP="00D765D0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10CC299C" w14:textId="77777777" w:rsidR="00D765D0" w:rsidRPr="002640D3" w:rsidRDefault="00D765D0" w:rsidP="00D765D0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  <w:b/>
                <w:bCs/>
              </w:rPr>
              <w:t xml:space="preserve">Primero. - </w:t>
            </w:r>
            <w:r w:rsidRPr="002640D3">
              <w:rPr>
                <w:rFonts w:asciiTheme="minorHAnsi" w:hAnsiTheme="minorHAnsi" w:cstheme="minorHAnsi"/>
              </w:rPr>
              <w:t>Iniciar el procedimiento de actualización de la ponencia de valoración.</w:t>
            </w:r>
          </w:p>
          <w:p w14:paraId="036511E1" w14:textId="77777777" w:rsidR="00D765D0" w:rsidRPr="002640D3" w:rsidRDefault="00D765D0" w:rsidP="00D765D0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576B8DCC" w14:textId="77777777" w:rsidR="00D765D0" w:rsidRPr="002640D3" w:rsidRDefault="00D765D0" w:rsidP="00D765D0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  <w:b/>
                <w:bCs/>
              </w:rPr>
              <w:t xml:space="preserve">Segundo. - </w:t>
            </w:r>
            <w:r w:rsidRPr="002640D3">
              <w:rPr>
                <w:rFonts w:asciiTheme="minorHAnsi" w:hAnsiTheme="minorHAnsi" w:cstheme="minorHAnsi"/>
              </w:rPr>
              <w:t>Notificar el presente acuerdo a la Sección de gestión económico-financiera del Departamento de Cohesión Territorial del Gobierno de Navarra.</w:t>
            </w:r>
          </w:p>
          <w:p w14:paraId="4A9F6683" w14:textId="77777777" w:rsidR="00D765D0" w:rsidRPr="002640D3" w:rsidRDefault="00D765D0" w:rsidP="00D765D0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03CD7B74" w14:textId="53A2D350" w:rsidR="00F6244C" w:rsidRPr="002640D3" w:rsidRDefault="00472D41" w:rsidP="00472D41">
            <w:pPr>
              <w:ind w:left="1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640D3">
              <w:rPr>
                <w:rFonts w:asciiTheme="minorHAnsi" w:hAnsiTheme="minorHAnsi" w:cstheme="minorHAnsi"/>
                <w:b/>
                <w:bCs/>
              </w:rPr>
              <w:t xml:space="preserve">3. Designación de la comisión municipal de deslinde para los trabajos de recuperación y mejora geométricas de las líneas límite entre Bertizarana </w:t>
            </w:r>
            <w:proofErr w:type="spellStart"/>
            <w:r w:rsidRPr="002640D3">
              <w:rPr>
                <w:rFonts w:asciiTheme="minorHAnsi" w:hAnsiTheme="minorHAnsi" w:cstheme="minorHAnsi"/>
                <w:b/>
                <w:bCs/>
              </w:rPr>
              <w:t>Donamaría</w:t>
            </w:r>
            <w:proofErr w:type="spellEnd"/>
            <w:r w:rsidRPr="002640D3">
              <w:rPr>
                <w:rFonts w:asciiTheme="minorHAnsi" w:hAnsiTheme="minorHAnsi" w:cstheme="minorHAnsi"/>
                <w:b/>
                <w:bCs/>
              </w:rPr>
              <w:t xml:space="preserve"> y Doneztebe</w:t>
            </w:r>
            <w:r w:rsidR="00E124D7" w:rsidRPr="002640D3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78BD6D4D" w14:textId="77777777" w:rsidR="00472D41" w:rsidRPr="002640D3" w:rsidRDefault="00472D41" w:rsidP="00472D4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5257C44B" w14:textId="77777777" w:rsidR="00472D41" w:rsidRPr="002640D3" w:rsidRDefault="00472D41" w:rsidP="00472D41">
            <w:pPr>
              <w:ind w:left="135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640D3">
              <w:rPr>
                <w:rFonts w:asciiTheme="minorHAnsi" w:hAnsiTheme="minorHAnsi" w:cstheme="minorHAnsi"/>
                <w:lang w:val="es-ES_tradnl"/>
              </w:rPr>
              <w:t xml:space="preserve">Vista la Resolución 548/2024, de 31 de octubre, del </w:t>
            </w:r>
            <w:proofErr w:type="gramStart"/>
            <w:r w:rsidRPr="002640D3">
              <w:rPr>
                <w:rFonts w:asciiTheme="minorHAnsi" w:hAnsiTheme="minorHAnsi" w:cstheme="minorHAnsi"/>
                <w:lang w:val="es-ES_tradnl"/>
              </w:rPr>
              <w:t>Director General</w:t>
            </w:r>
            <w:proofErr w:type="gramEnd"/>
            <w:r w:rsidRPr="002640D3">
              <w:rPr>
                <w:rFonts w:asciiTheme="minorHAnsi" w:hAnsiTheme="minorHAnsi" w:cstheme="minorHAnsi"/>
                <w:lang w:val="es-ES_tradnl"/>
              </w:rPr>
              <w:t xml:space="preserve"> de Administración Local y Despoblación, por la que se dispone el inicio de los trabajos de recuperación y mejora geométrica de las líneas límite entre el término de Bertizarana y los de </w:t>
            </w:r>
            <w:proofErr w:type="spellStart"/>
            <w:r w:rsidRPr="002640D3">
              <w:rPr>
                <w:rFonts w:asciiTheme="minorHAnsi" w:hAnsiTheme="minorHAnsi" w:cstheme="minorHAnsi"/>
                <w:lang w:val="es-ES_tradnl"/>
              </w:rPr>
              <w:t>Donamaría</w:t>
            </w:r>
            <w:proofErr w:type="spellEnd"/>
            <w:r w:rsidRPr="002640D3">
              <w:rPr>
                <w:rFonts w:asciiTheme="minorHAnsi" w:hAnsiTheme="minorHAnsi" w:cstheme="minorHAnsi"/>
                <w:lang w:val="es-ES_tradnl"/>
              </w:rPr>
              <w:t xml:space="preserve"> y Doneztebe / Santesteban, por la que se solicita al Ayuntamiento de Bertizarana la designación de su comisión municipal.</w:t>
            </w:r>
          </w:p>
          <w:p w14:paraId="7E0B028E" w14:textId="77777777" w:rsidR="00472D41" w:rsidRPr="002640D3" w:rsidRDefault="00472D41" w:rsidP="00472D41">
            <w:pPr>
              <w:ind w:left="135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14:paraId="337B8C50" w14:textId="391D9C5E" w:rsidR="00472D41" w:rsidRPr="002640D3" w:rsidRDefault="00472D41" w:rsidP="00472D41">
            <w:pPr>
              <w:ind w:left="135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640D3">
              <w:rPr>
                <w:rFonts w:asciiTheme="minorHAnsi" w:hAnsiTheme="minorHAnsi" w:cstheme="minorHAnsi"/>
                <w:lang w:val="es-ES_tradnl"/>
              </w:rPr>
              <w:t xml:space="preserve">Por todo ello, </w:t>
            </w:r>
            <w:r w:rsidRPr="002640D3">
              <w:rPr>
                <w:rFonts w:asciiTheme="minorHAnsi" w:hAnsiTheme="minorHAnsi" w:cstheme="minorHAnsi"/>
                <w:b/>
                <w:bCs/>
                <w:lang w:val="es-ES_tradnl"/>
              </w:rPr>
              <w:t>se acuerda por unanimidad</w:t>
            </w:r>
            <w:r w:rsidRPr="002640D3">
              <w:rPr>
                <w:rFonts w:asciiTheme="minorHAnsi" w:hAnsiTheme="minorHAnsi" w:cstheme="minorHAnsi"/>
                <w:lang w:val="es-ES_tradnl"/>
              </w:rPr>
              <w:t xml:space="preserve"> de los presentes: </w:t>
            </w:r>
          </w:p>
          <w:p w14:paraId="2172BDB4" w14:textId="77777777" w:rsidR="00472D41" w:rsidRPr="002640D3" w:rsidRDefault="00472D41" w:rsidP="00472D41">
            <w:pPr>
              <w:ind w:left="135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14:paraId="25C2B261" w14:textId="77777777" w:rsidR="00472D41" w:rsidRPr="002640D3" w:rsidRDefault="00472D41" w:rsidP="00472D41">
            <w:pPr>
              <w:ind w:left="135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640D3">
              <w:rPr>
                <w:rFonts w:asciiTheme="minorHAnsi" w:hAnsiTheme="minorHAnsi" w:cstheme="minorHAnsi"/>
                <w:lang w:val="es-ES_tradnl"/>
              </w:rPr>
              <w:t xml:space="preserve">1º Designar como miembros de la comisión municipal del Ayuntamiento de Bertizarana a: </w:t>
            </w:r>
          </w:p>
          <w:p w14:paraId="0C26077B" w14:textId="77777777" w:rsidR="00472D41" w:rsidRPr="002640D3" w:rsidRDefault="00472D41" w:rsidP="00472D41">
            <w:pPr>
              <w:ind w:left="135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tbl>
            <w:tblPr>
              <w:tblStyle w:val="Tablaconcuadrcula"/>
              <w:tblW w:w="7357" w:type="dxa"/>
              <w:tblLook w:val="04A0" w:firstRow="1" w:lastRow="0" w:firstColumn="1" w:lastColumn="0" w:noHBand="0" w:noVBand="1"/>
            </w:tblPr>
            <w:tblGrid>
              <w:gridCol w:w="1690"/>
              <w:gridCol w:w="2835"/>
              <w:gridCol w:w="2832"/>
            </w:tblGrid>
            <w:tr w:rsidR="00472D41" w:rsidRPr="002640D3" w14:paraId="143D6AB5" w14:textId="77777777" w:rsidTr="00E8746E">
              <w:tc>
                <w:tcPr>
                  <w:tcW w:w="1690" w:type="dxa"/>
                </w:tcPr>
                <w:p w14:paraId="3941FA7F" w14:textId="77777777" w:rsidR="00472D41" w:rsidRPr="002640D3" w:rsidRDefault="00472D41" w:rsidP="00472D41">
                  <w:pPr>
                    <w:ind w:left="135"/>
                    <w:jc w:val="center"/>
                    <w:rPr>
                      <w:rFonts w:asciiTheme="minorHAnsi" w:hAnsiTheme="minorHAnsi" w:cstheme="minorHAnsi"/>
                      <w:b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b/>
                      <w:lang w:val="es-ES_tradnl"/>
                    </w:rPr>
                    <w:t>Nombre</w:t>
                  </w:r>
                </w:p>
              </w:tc>
              <w:tc>
                <w:tcPr>
                  <w:tcW w:w="2835" w:type="dxa"/>
                </w:tcPr>
                <w:p w14:paraId="3333AA03" w14:textId="77777777" w:rsidR="00472D41" w:rsidRPr="002640D3" w:rsidRDefault="00472D41" w:rsidP="002640D3">
                  <w:pPr>
                    <w:ind w:left="135"/>
                    <w:rPr>
                      <w:rFonts w:asciiTheme="minorHAnsi" w:hAnsiTheme="minorHAnsi" w:cstheme="minorHAnsi"/>
                      <w:b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b/>
                      <w:lang w:val="es-ES_tradnl"/>
                    </w:rPr>
                    <w:t>Apellidos</w:t>
                  </w:r>
                </w:p>
              </w:tc>
              <w:tc>
                <w:tcPr>
                  <w:tcW w:w="2832" w:type="dxa"/>
                </w:tcPr>
                <w:p w14:paraId="600E00B1" w14:textId="77777777" w:rsidR="00472D41" w:rsidRPr="002640D3" w:rsidRDefault="00472D41" w:rsidP="00472D41">
                  <w:pPr>
                    <w:ind w:left="135"/>
                    <w:jc w:val="center"/>
                    <w:rPr>
                      <w:rFonts w:asciiTheme="minorHAnsi" w:hAnsiTheme="minorHAnsi" w:cstheme="minorHAnsi"/>
                      <w:b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b/>
                      <w:lang w:val="es-ES_tradnl"/>
                    </w:rPr>
                    <w:t>Cargo</w:t>
                  </w:r>
                </w:p>
              </w:tc>
            </w:tr>
            <w:tr w:rsidR="00472D41" w:rsidRPr="002640D3" w14:paraId="7534E71D" w14:textId="77777777" w:rsidTr="00E8746E">
              <w:tc>
                <w:tcPr>
                  <w:tcW w:w="1690" w:type="dxa"/>
                </w:tcPr>
                <w:p w14:paraId="13336485" w14:textId="77777777" w:rsidR="00472D41" w:rsidRPr="002640D3" w:rsidRDefault="00472D41" w:rsidP="00472D41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 xml:space="preserve">ANDRES </w:t>
                  </w:r>
                </w:p>
              </w:tc>
              <w:tc>
                <w:tcPr>
                  <w:tcW w:w="2835" w:type="dxa"/>
                </w:tcPr>
                <w:p w14:paraId="35A3EFB9" w14:textId="77777777" w:rsidR="00472D41" w:rsidRPr="002640D3" w:rsidRDefault="00472D41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ECHENIQUE IRIARTE</w:t>
                  </w:r>
                </w:p>
              </w:tc>
              <w:tc>
                <w:tcPr>
                  <w:tcW w:w="2832" w:type="dxa"/>
                </w:tcPr>
                <w:p w14:paraId="6D3068E4" w14:textId="77777777" w:rsidR="00472D41" w:rsidRPr="002640D3" w:rsidRDefault="00472D41" w:rsidP="00472D41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Alcalde</w:t>
                  </w:r>
                </w:p>
              </w:tc>
            </w:tr>
            <w:tr w:rsidR="00472D41" w:rsidRPr="002640D3" w14:paraId="13B7969A" w14:textId="77777777" w:rsidTr="00E8746E">
              <w:tc>
                <w:tcPr>
                  <w:tcW w:w="1690" w:type="dxa"/>
                </w:tcPr>
                <w:p w14:paraId="09934025" w14:textId="77777777" w:rsidR="00472D41" w:rsidRPr="002640D3" w:rsidRDefault="00472D41" w:rsidP="00472D41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JOSE ANTONIO</w:t>
                  </w:r>
                </w:p>
              </w:tc>
              <w:tc>
                <w:tcPr>
                  <w:tcW w:w="2835" w:type="dxa"/>
                </w:tcPr>
                <w:p w14:paraId="7110819D" w14:textId="77777777" w:rsidR="00472D41" w:rsidRPr="002640D3" w:rsidRDefault="00472D41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JAUREGUI JUANTORENA</w:t>
                  </w:r>
                </w:p>
              </w:tc>
              <w:tc>
                <w:tcPr>
                  <w:tcW w:w="2832" w:type="dxa"/>
                </w:tcPr>
                <w:p w14:paraId="21494A64" w14:textId="77777777" w:rsidR="00472D41" w:rsidRPr="002640D3" w:rsidRDefault="00472D41" w:rsidP="00472D41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Concejal</w:t>
                  </w:r>
                </w:p>
              </w:tc>
            </w:tr>
            <w:tr w:rsidR="00472D41" w:rsidRPr="002640D3" w14:paraId="2DD2117F" w14:textId="77777777" w:rsidTr="00E8746E">
              <w:tc>
                <w:tcPr>
                  <w:tcW w:w="1690" w:type="dxa"/>
                </w:tcPr>
                <w:p w14:paraId="0519553C" w14:textId="77777777" w:rsidR="00472D41" w:rsidRPr="002640D3" w:rsidRDefault="00472D41" w:rsidP="00472D41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 xml:space="preserve">JOSE ANTONIO </w:t>
                  </w:r>
                </w:p>
              </w:tc>
              <w:tc>
                <w:tcPr>
                  <w:tcW w:w="2835" w:type="dxa"/>
                </w:tcPr>
                <w:p w14:paraId="37E7969F" w14:textId="77777777" w:rsidR="00472D41" w:rsidRPr="002640D3" w:rsidRDefault="00472D41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SARRATEA RECARTE</w:t>
                  </w:r>
                </w:p>
              </w:tc>
              <w:tc>
                <w:tcPr>
                  <w:tcW w:w="2832" w:type="dxa"/>
                </w:tcPr>
                <w:p w14:paraId="4A8A119A" w14:textId="77777777" w:rsidR="00472D41" w:rsidRPr="002640D3" w:rsidRDefault="00472D41" w:rsidP="00472D41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Concejal</w:t>
                  </w:r>
                </w:p>
              </w:tc>
            </w:tr>
            <w:tr w:rsidR="00472D41" w:rsidRPr="002640D3" w14:paraId="715D99FC" w14:textId="77777777" w:rsidTr="00E8746E">
              <w:tc>
                <w:tcPr>
                  <w:tcW w:w="1690" w:type="dxa"/>
                </w:tcPr>
                <w:p w14:paraId="6EF5F2BA" w14:textId="77777777" w:rsidR="00472D41" w:rsidRPr="002640D3" w:rsidRDefault="00472D41" w:rsidP="00472D41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IKER</w:t>
                  </w:r>
                </w:p>
              </w:tc>
              <w:tc>
                <w:tcPr>
                  <w:tcW w:w="2835" w:type="dxa"/>
                </w:tcPr>
                <w:p w14:paraId="6C6DAF3F" w14:textId="77777777" w:rsidR="00472D41" w:rsidRPr="002640D3" w:rsidRDefault="00472D41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TRANCHE LAURNAGA</w:t>
                  </w:r>
                </w:p>
              </w:tc>
              <w:tc>
                <w:tcPr>
                  <w:tcW w:w="2832" w:type="dxa"/>
                </w:tcPr>
                <w:p w14:paraId="46E8F075" w14:textId="77777777" w:rsidR="00472D41" w:rsidRPr="002640D3" w:rsidRDefault="00472D41" w:rsidP="00472D41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Concejal</w:t>
                  </w:r>
                </w:p>
              </w:tc>
            </w:tr>
            <w:tr w:rsidR="00472D41" w:rsidRPr="002640D3" w14:paraId="2EB0002E" w14:textId="77777777" w:rsidTr="00E8746E">
              <w:tc>
                <w:tcPr>
                  <w:tcW w:w="1690" w:type="dxa"/>
                </w:tcPr>
                <w:p w14:paraId="2EE93E73" w14:textId="77777777" w:rsidR="00472D41" w:rsidRPr="002640D3" w:rsidRDefault="00472D41" w:rsidP="00472D41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ITZIAR</w:t>
                  </w:r>
                </w:p>
              </w:tc>
              <w:tc>
                <w:tcPr>
                  <w:tcW w:w="2835" w:type="dxa"/>
                </w:tcPr>
                <w:p w14:paraId="450D9CD1" w14:textId="77777777" w:rsidR="00472D41" w:rsidRPr="002640D3" w:rsidRDefault="00472D41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IRIBARREN RECARTE</w:t>
                  </w:r>
                </w:p>
              </w:tc>
              <w:tc>
                <w:tcPr>
                  <w:tcW w:w="2832" w:type="dxa"/>
                </w:tcPr>
                <w:p w14:paraId="3645CC01" w14:textId="77777777" w:rsidR="00472D41" w:rsidRPr="002640D3" w:rsidRDefault="00472D41" w:rsidP="00472D41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Secretario</w:t>
                  </w:r>
                </w:p>
              </w:tc>
            </w:tr>
            <w:tr w:rsidR="00472D41" w:rsidRPr="002640D3" w14:paraId="6AF99D4B" w14:textId="77777777" w:rsidTr="00E8746E">
              <w:tc>
                <w:tcPr>
                  <w:tcW w:w="1690" w:type="dxa"/>
                </w:tcPr>
                <w:p w14:paraId="3103B8EE" w14:textId="77777777" w:rsidR="00472D41" w:rsidRPr="002640D3" w:rsidRDefault="00472D41" w:rsidP="00472D41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JESUS MARIA</w:t>
                  </w:r>
                </w:p>
              </w:tc>
              <w:tc>
                <w:tcPr>
                  <w:tcW w:w="2835" w:type="dxa"/>
                </w:tcPr>
                <w:p w14:paraId="76DA6297" w14:textId="77777777" w:rsidR="00472D41" w:rsidRPr="002640D3" w:rsidRDefault="00472D41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ETXART ANSALAS</w:t>
                  </w:r>
                </w:p>
              </w:tc>
              <w:tc>
                <w:tcPr>
                  <w:tcW w:w="2832" w:type="dxa"/>
                </w:tcPr>
                <w:p w14:paraId="33053CC8" w14:textId="77777777" w:rsidR="00472D41" w:rsidRPr="002640D3" w:rsidRDefault="00472D41" w:rsidP="00472D41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Perito</w:t>
                  </w:r>
                </w:p>
              </w:tc>
            </w:tr>
          </w:tbl>
          <w:p w14:paraId="051441E2" w14:textId="77777777" w:rsidR="00472D41" w:rsidRPr="002640D3" w:rsidRDefault="00472D41" w:rsidP="00472D41">
            <w:pPr>
              <w:ind w:left="135"/>
              <w:rPr>
                <w:rFonts w:asciiTheme="minorHAnsi" w:hAnsiTheme="minorHAnsi" w:cstheme="minorHAnsi"/>
                <w:lang w:val="es-ES_tradnl"/>
              </w:rPr>
            </w:pPr>
          </w:p>
          <w:p w14:paraId="7530237C" w14:textId="500942E3" w:rsidR="00472D41" w:rsidRPr="002640D3" w:rsidRDefault="00472D41" w:rsidP="00472D41">
            <w:pPr>
              <w:ind w:left="135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640D3">
              <w:rPr>
                <w:rFonts w:asciiTheme="minorHAnsi" w:hAnsiTheme="minorHAnsi" w:cstheme="minorHAnsi"/>
                <w:lang w:val="es-ES_tradnl"/>
              </w:rPr>
              <w:t>2º Notificar el presente acuerdo a la Dirección General de Administración Local y Despoblación de Gobierno de Navarra.</w:t>
            </w:r>
          </w:p>
          <w:p w14:paraId="0F57366A" w14:textId="77777777" w:rsidR="00472D41" w:rsidRPr="002640D3" w:rsidRDefault="00472D41" w:rsidP="00472D4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3349877E" w14:textId="6EAF93A2" w:rsidR="000C7BFC" w:rsidRPr="002640D3" w:rsidRDefault="000C7BFC" w:rsidP="00472D41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  <w:b/>
                <w:bCs/>
              </w:rPr>
              <w:t>4</w:t>
            </w:r>
            <w:r w:rsidRPr="002640D3">
              <w:rPr>
                <w:rFonts w:asciiTheme="minorHAnsi" w:hAnsiTheme="minorHAnsi" w:cstheme="minorHAnsi"/>
              </w:rPr>
              <w:t xml:space="preserve">. </w:t>
            </w:r>
            <w:r w:rsidR="00E124D7" w:rsidRPr="002640D3">
              <w:rPr>
                <w:rFonts w:asciiTheme="minorHAnsi" w:hAnsiTheme="minorHAnsi" w:cstheme="minorHAnsi"/>
                <w:b/>
                <w:bCs/>
              </w:rPr>
              <w:t xml:space="preserve">Designación de la comisión municipal de deslinde para los trabajos de recuperación y mejora geométricas de las líneas límite entre </w:t>
            </w:r>
            <w:proofErr w:type="spellStart"/>
            <w:r w:rsidR="00E124D7" w:rsidRPr="002640D3">
              <w:rPr>
                <w:rFonts w:asciiTheme="minorHAnsi" w:hAnsiTheme="minorHAnsi" w:cstheme="minorHAnsi"/>
                <w:b/>
                <w:bCs/>
              </w:rPr>
              <w:t>Etxalar</w:t>
            </w:r>
            <w:proofErr w:type="spellEnd"/>
            <w:r w:rsidR="00E124D7" w:rsidRPr="002640D3">
              <w:rPr>
                <w:rFonts w:asciiTheme="minorHAnsi" w:hAnsiTheme="minorHAnsi" w:cstheme="minorHAnsi"/>
                <w:b/>
                <w:bCs/>
              </w:rPr>
              <w:t xml:space="preserve"> y </w:t>
            </w:r>
            <w:proofErr w:type="spellStart"/>
            <w:r w:rsidR="00E124D7" w:rsidRPr="002640D3">
              <w:rPr>
                <w:rFonts w:asciiTheme="minorHAnsi" w:hAnsiTheme="minorHAnsi" w:cstheme="minorHAnsi"/>
                <w:b/>
                <w:bCs/>
              </w:rPr>
              <w:t>Sunbilla</w:t>
            </w:r>
            <w:proofErr w:type="spellEnd"/>
            <w:r w:rsidR="00E124D7" w:rsidRPr="002640D3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22B5F3BD" w14:textId="77777777" w:rsidR="00E124D7" w:rsidRPr="002640D3" w:rsidRDefault="00E124D7" w:rsidP="00E124D7">
            <w:pPr>
              <w:ind w:left="135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14:paraId="0A327087" w14:textId="1314DED9" w:rsidR="00E124D7" w:rsidRPr="002640D3" w:rsidRDefault="00E124D7" w:rsidP="00E124D7">
            <w:pPr>
              <w:ind w:left="135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640D3">
              <w:rPr>
                <w:rFonts w:asciiTheme="minorHAnsi" w:hAnsiTheme="minorHAnsi" w:cstheme="minorHAnsi"/>
                <w:lang w:val="es-ES_tradnl"/>
              </w:rPr>
              <w:t xml:space="preserve">Vista la Resolución 549/2024, de 5 de noviembre, del </w:t>
            </w:r>
            <w:proofErr w:type="gramStart"/>
            <w:r w:rsidRPr="002640D3">
              <w:rPr>
                <w:rFonts w:asciiTheme="minorHAnsi" w:hAnsiTheme="minorHAnsi" w:cstheme="minorHAnsi"/>
                <w:lang w:val="es-ES_tradnl"/>
              </w:rPr>
              <w:t>Director General</w:t>
            </w:r>
            <w:proofErr w:type="gramEnd"/>
            <w:r w:rsidRPr="002640D3">
              <w:rPr>
                <w:rFonts w:asciiTheme="minorHAnsi" w:hAnsiTheme="minorHAnsi" w:cstheme="minorHAnsi"/>
                <w:lang w:val="es-ES_tradnl"/>
              </w:rPr>
              <w:t xml:space="preserve"> de Administración Local y Despoblación, por la que se dispone el inicio de los trabajos de recuperación y mejora geométrica de la línea límite entre los términos municipales de </w:t>
            </w:r>
            <w:proofErr w:type="spellStart"/>
            <w:r w:rsidRPr="002640D3">
              <w:rPr>
                <w:rFonts w:asciiTheme="minorHAnsi" w:hAnsiTheme="minorHAnsi" w:cstheme="minorHAnsi"/>
                <w:lang w:val="es-ES_tradnl"/>
              </w:rPr>
              <w:t>Etxalar</w:t>
            </w:r>
            <w:proofErr w:type="spellEnd"/>
            <w:r w:rsidRPr="002640D3">
              <w:rPr>
                <w:rFonts w:asciiTheme="minorHAnsi" w:hAnsiTheme="minorHAnsi" w:cstheme="minorHAnsi"/>
                <w:lang w:val="es-ES_tradnl"/>
              </w:rPr>
              <w:t xml:space="preserve"> y </w:t>
            </w:r>
            <w:proofErr w:type="spellStart"/>
            <w:r w:rsidRPr="002640D3">
              <w:rPr>
                <w:rFonts w:asciiTheme="minorHAnsi" w:hAnsiTheme="minorHAnsi" w:cstheme="minorHAnsi"/>
                <w:lang w:val="es-ES_tradnl"/>
              </w:rPr>
              <w:t>Sunbilla</w:t>
            </w:r>
            <w:proofErr w:type="spellEnd"/>
            <w:r w:rsidRPr="002640D3">
              <w:rPr>
                <w:rFonts w:asciiTheme="minorHAnsi" w:hAnsiTheme="minorHAnsi" w:cstheme="minorHAnsi"/>
                <w:lang w:val="es-ES_tradnl"/>
              </w:rPr>
              <w:t>, por la que se solicita al Ayuntamiento de Bertizarana la designación de su comisión municipal.</w:t>
            </w:r>
          </w:p>
          <w:p w14:paraId="1BC51788" w14:textId="77777777" w:rsidR="00E124D7" w:rsidRPr="002640D3" w:rsidRDefault="00E124D7" w:rsidP="00E124D7">
            <w:pPr>
              <w:ind w:left="135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640D3">
              <w:rPr>
                <w:rFonts w:asciiTheme="minorHAnsi" w:hAnsiTheme="minorHAnsi" w:cstheme="minorHAnsi"/>
                <w:lang w:val="es-ES_tradnl"/>
              </w:rPr>
              <w:t xml:space="preserve">Por todo ello, </w:t>
            </w:r>
            <w:r w:rsidRPr="002640D3">
              <w:rPr>
                <w:rFonts w:asciiTheme="minorHAnsi" w:hAnsiTheme="minorHAnsi" w:cstheme="minorHAnsi"/>
                <w:b/>
                <w:bCs/>
                <w:lang w:val="es-ES_tradnl"/>
              </w:rPr>
              <w:t>se acuerda por unanimidad</w:t>
            </w:r>
            <w:r w:rsidRPr="002640D3">
              <w:rPr>
                <w:rFonts w:asciiTheme="minorHAnsi" w:hAnsiTheme="minorHAnsi" w:cstheme="minorHAnsi"/>
                <w:lang w:val="es-ES_tradnl"/>
              </w:rPr>
              <w:t xml:space="preserve"> de los presentes: </w:t>
            </w:r>
          </w:p>
          <w:p w14:paraId="73247BDE" w14:textId="77777777" w:rsidR="00E124D7" w:rsidRPr="002640D3" w:rsidRDefault="00E124D7" w:rsidP="00E124D7">
            <w:pPr>
              <w:ind w:left="135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14:paraId="59B0EE14" w14:textId="77777777" w:rsidR="00E124D7" w:rsidRPr="002640D3" w:rsidRDefault="00E124D7" w:rsidP="00E124D7">
            <w:pPr>
              <w:ind w:left="135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640D3">
              <w:rPr>
                <w:rFonts w:asciiTheme="minorHAnsi" w:hAnsiTheme="minorHAnsi" w:cstheme="minorHAnsi"/>
                <w:lang w:val="es-ES_tradnl"/>
              </w:rPr>
              <w:t xml:space="preserve">1º Designar como miembros de la comisión municipal del Ayuntamiento de Bertizarana a: </w:t>
            </w:r>
          </w:p>
          <w:p w14:paraId="73AA6DF9" w14:textId="77777777" w:rsidR="00E124D7" w:rsidRPr="002640D3" w:rsidRDefault="00E124D7" w:rsidP="00E124D7">
            <w:pPr>
              <w:ind w:left="135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tbl>
            <w:tblPr>
              <w:tblStyle w:val="Tablaconcuadrcula"/>
              <w:tblW w:w="7357" w:type="dxa"/>
              <w:tblLook w:val="04A0" w:firstRow="1" w:lastRow="0" w:firstColumn="1" w:lastColumn="0" w:noHBand="0" w:noVBand="1"/>
            </w:tblPr>
            <w:tblGrid>
              <w:gridCol w:w="1406"/>
              <w:gridCol w:w="3119"/>
              <w:gridCol w:w="2832"/>
            </w:tblGrid>
            <w:tr w:rsidR="00E124D7" w:rsidRPr="002640D3" w14:paraId="147D106C" w14:textId="77777777" w:rsidTr="00E8746E">
              <w:tc>
                <w:tcPr>
                  <w:tcW w:w="1406" w:type="dxa"/>
                </w:tcPr>
                <w:p w14:paraId="6C49DB32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b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b/>
                      <w:lang w:val="es-ES_tradnl"/>
                    </w:rPr>
                    <w:t>Nombre</w:t>
                  </w:r>
                </w:p>
              </w:tc>
              <w:tc>
                <w:tcPr>
                  <w:tcW w:w="3119" w:type="dxa"/>
                </w:tcPr>
                <w:p w14:paraId="686B032D" w14:textId="77777777" w:rsidR="00E124D7" w:rsidRPr="002640D3" w:rsidRDefault="00E124D7" w:rsidP="002640D3">
                  <w:pPr>
                    <w:ind w:left="135"/>
                    <w:rPr>
                      <w:rFonts w:asciiTheme="minorHAnsi" w:hAnsiTheme="minorHAnsi" w:cstheme="minorHAnsi"/>
                      <w:b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b/>
                      <w:lang w:val="es-ES_tradnl"/>
                    </w:rPr>
                    <w:t>Apellidos</w:t>
                  </w:r>
                </w:p>
              </w:tc>
              <w:tc>
                <w:tcPr>
                  <w:tcW w:w="2832" w:type="dxa"/>
                </w:tcPr>
                <w:p w14:paraId="6C65B27B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b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b/>
                      <w:lang w:val="es-ES_tradnl"/>
                    </w:rPr>
                    <w:t>Cargo</w:t>
                  </w:r>
                </w:p>
              </w:tc>
            </w:tr>
            <w:tr w:rsidR="00E124D7" w:rsidRPr="002640D3" w14:paraId="1EF284BC" w14:textId="77777777" w:rsidTr="00E8746E">
              <w:tc>
                <w:tcPr>
                  <w:tcW w:w="1406" w:type="dxa"/>
                </w:tcPr>
                <w:p w14:paraId="1CEBBCE7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 xml:space="preserve">ANDRES </w:t>
                  </w:r>
                </w:p>
              </w:tc>
              <w:tc>
                <w:tcPr>
                  <w:tcW w:w="3119" w:type="dxa"/>
                </w:tcPr>
                <w:p w14:paraId="1ABAB034" w14:textId="77777777" w:rsidR="00E124D7" w:rsidRPr="002640D3" w:rsidRDefault="00E124D7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ECHENIQUE IRIARTE</w:t>
                  </w:r>
                </w:p>
              </w:tc>
              <w:tc>
                <w:tcPr>
                  <w:tcW w:w="2832" w:type="dxa"/>
                </w:tcPr>
                <w:p w14:paraId="07067CE8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Alcalde</w:t>
                  </w:r>
                </w:p>
              </w:tc>
            </w:tr>
            <w:tr w:rsidR="00E124D7" w:rsidRPr="002640D3" w14:paraId="56BFDDE0" w14:textId="77777777" w:rsidTr="00E8746E">
              <w:tc>
                <w:tcPr>
                  <w:tcW w:w="1406" w:type="dxa"/>
                </w:tcPr>
                <w:p w14:paraId="58DAD977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JOSE ANTONIO</w:t>
                  </w:r>
                </w:p>
              </w:tc>
              <w:tc>
                <w:tcPr>
                  <w:tcW w:w="3119" w:type="dxa"/>
                </w:tcPr>
                <w:p w14:paraId="5ED59AC5" w14:textId="77777777" w:rsidR="00E124D7" w:rsidRPr="002640D3" w:rsidRDefault="00E124D7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JAUREGUI JUANTORENA</w:t>
                  </w:r>
                </w:p>
              </w:tc>
              <w:tc>
                <w:tcPr>
                  <w:tcW w:w="2832" w:type="dxa"/>
                </w:tcPr>
                <w:p w14:paraId="439F7106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Concejal</w:t>
                  </w:r>
                </w:p>
              </w:tc>
            </w:tr>
            <w:tr w:rsidR="00E124D7" w:rsidRPr="002640D3" w14:paraId="0CE4FCCF" w14:textId="77777777" w:rsidTr="00E8746E">
              <w:tc>
                <w:tcPr>
                  <w:tcW w:w="1406" w:type="dxa"/>
                </w:tcPr>
                <w:p w14:paraId="19AFCD65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 xml:space="preserve">JOSE ANTONIO </w:t>
                  </w:r>
                </w:p>
              </w:tc>
              <w:tc>
                <w:tcPr>
                  <w:tcW w:w="3119" w:type="dxa"/>
                </w:tcPr>
                <w:p w14:paraId="08674834" w14:textId="77777777" w:rsidR="00E124D7" w:rsidRPr="002640D3" w:rsidRDefault="00E124D7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SARRATEA RECARTE</w:t>
                  </w:r>
                </w:p>
              </w:tc>
              <w:tc>
                <w:tcPr>
                  <w:tcW w:w="2832" w:type="dxa"/>
                </w:tcPr>
                <w:p w14:paraId="7D49A251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Concejal</w:t>
                  </w:r>
                </w:p>
              </w:tc>
            </w:tr>
            <w:tr w:rsidR="00E124D7" w:rsidRPr="002640D3" w14:paraId="1D09E515" w14:textId="77777777" w:rsidTr="00E8746E">
              <w:tc>
                <w:tcPr>
                  <w:tcW w:w="1406" w:type="dxa"/>
                </w:tcPr>
                <w:p w14:paraId="47C33C95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IKER</w:t>
                  </w:r>
                </w:p>
              </w:tc>
              <w:tc>
                <w:tcPr>
                  <w:tcW w:w="3119" w:type="dxa"/>
                </w:tcPr>
                <w:p w14:paraId="27F8007D" w14:textId="77777777" w:rsidR="00E124D7" w:rsidRPr="002640D3" w:rsidRDefault="00E124D7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TRANCHE LAURNAGA</w:t>
                  </w:r>
                </w:p>
              </w:tc>
              <w:tc>
                <w:tcPr>
                  <w:tcW w:w="2832" w:type="dxa"/>
                </w:tcPr>
                <w:p w14:paraId="70378583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Concejal</w:t>
                  </w:r>
                </w:p>
              </w:tc>
            </w:tr>
            <w:tr w:rsidR="00E124D7" w:rsidRPr="002640D3" w14:paraId="60093EE7" w14:textId="77777777" w:rsidTr="00E8746E">
              <w:tc>
                <w:tcPr>
                  <w:tcW w:w="1406" w:type="dxa"/>
                </w:tcPr>
                <w:p w14:paraId="1FA61F16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ITZIAR</w:t>
                  </w:r>
                </w:p>
              </w:tc>
              <w:tc>
                <w:tcPr>
                  <w:tcW w:w="3119" w:type="dxa"/>
                </w:tcPr>
                <w:p w14:paraId="43035B45" w14:textId="77777777" w:rsidR="00E124D7" w:rsidRPr="002640D3" w:rsidRDefault="00E124D7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IRIBARREN RECARTE</w:t>
                  </w:r>
                </w:p>
              </w:tc>
              <w:tc>
                <w:tcPr>
                  <w:tcW w:w="2832" w:type="dxa"/>
                </w:tcPr>
                <w:p w14:paraId="72D13C75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Secretario</w:t>
                  </w:r>
                </w:p>
              </w:tc>
            </w:tr>
            <w:tr w:rsidR="00E124D7" w:rsidRPr="002640D3" w14:paraId="29527918" w14:textId="77777777" w:rsidTr="00E8746E">
              <w:tc>
                <w:tcPr>
                  <w:tcW w:w="1406" w:type="dxa"/>
                </w:tcPr>
                <w:p w14:paraId="5DBEFB0F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lastRenderedPageBreak/>
                    <w:t>JESUS MARIA</w:t>
                  </w:r>
                </w:p>
              </w:tc>
              <w:tc>
                <w:tcPr>
                  <w:tcW w:w="3119" w:type="dxa"/>
                </w:tcPr>
                <w:p w14:paraId="02B251CF" w14:textId="77777777" w:rsidR="00E124D7" w:rsidRPr="002640D3" w:rsidRDefault="00E124D7" w:rsidP="002640D3">
                  <w:pPr>
                    <w:ind w:left="135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ETXART ANSALAS</w:t>
                  </w:r>
                </w:p>
              </w:tc>
              <w:tc>
                <w:tcPr>
                  <w:tcW w:w="2832" w:type="dxa"/>
                </w:tcPr>
                <w:p w14:paraId="0DF92022" w14:textId="77777777" w:rsidR="00E124D7" w:rsidRPr="002640D3" w:rsidRDefault="00E124D7" w:rsidP="00E124D7">
                  <w:pPr>
                    <w:ind w:left="135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2640D3">
                    <w:rPr>
                      <w:rFonts w:asciiTheme="minorHAnsi" w:hAnsiTheme="minorHAnsi" w:cstheme="minorHAnsi"/>
                      <w:lang w:val="es-ES_tradnl"/>
                    </w:rPr>
                    <w:t>Perito</w:t>
                  </w:r>
                </w:p>
              </w:tc>
            </w:tr>
          </w:tbl>
          <w:p w14:paraId="5BFC55CC" w14:textId="77777777" w:rsidR="00E124D7" w:rsidRPr="002640D3" w:rsidRDefault="00E124D7" w:rsidP="00E124D7">
            <w:pPr>
              <w:ind w:left="135"/>
              <w:rPr>
                <w:rFonts w:asciiTheme="minorHAnsi" w:hAnsiTheme="minorHAnsi" w:cstheme="minorHAnsi"/>
                <w:lang w:val="es-ES_tradnl"/>
              </w:rPr>
            </w:pPr>
          </w:p>
          <w:p w14:paraId="7A746945" w14:textId="77777777" w:rsidR="00E124D7" w:rsidRPr="002640D3" w:rsidRDefault="00E124D7" w:rsidP="00E124D7">
            <w:pPr>
              <w:ind w:left="135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2640D3">
              <w:rPr>
                <w:rFonts w:asciiTheme="minorHAnsi" w:hAnsiTheme="minorHAnsi" w:cstheme="minorHAnsi"/>
                <w:lang w:val="es-ES_tradnl"/>
              </w:rPr>
              <w:t>2º Notificar el presente acuerdo a la Dirección General de Administración Local y Despoblación de Gobierno de Navarra.</w:t>
            </w:r>
          </w:p>
          <w:p w14:paraId="7856248C" w14:textId="77777777" w:rsidR="00E124D7" w:rsidRPr="002640D3" w:rsidRDefault="00E124D7" w:rsidP="00E124D7">
            <w:pPr>
              <w:ind w:left="135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14:paraId="08CF0D00" w14:textId="5D2BC076" w:rsidR="00E124D7" w:rsidRPr="002640D3" w:rsidRDefault="009505D6" w:rsidP="00472D41">
            <w:pPr>
              <w:ind w:left="1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640D3">
              <w:rPr>
                <w:rFonts w:asciiTheme="minorHAnsi" w:hAnsiTheme="minorHAnsi" w:cstheme="minorHAnsi"/>
                <w:b/>
                <w:bCs/>
              </w:rPr>
              <w:t>5. Aprobación inicial de los tipos impositivos para el 2025.</w:t>
            </w:r>
          </w:p>
          <w:p w14:paraId="16659757" w14:textId="77777777" w:rsidR="009505D6" w:rsidRPr="002640D3" w:rsidRDefault="009505D6" w:rsidP="00472D4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6C3A6EDD" w14:textId="1FAD96CB" w:rsidR="009505D6" w:rsidRPr="002640D3" w:rsidRDefault="009505D6" w:rsidP="009505D6">
            <w:pPr>
              <w:ind w:left="1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640D3">
              <w:rPr>
                <w:rFonts w:asciiTheme="minorHAnsi" w:hAnsiTheme="minorHAnsi" w:cstheme="minorHAnsi"/>
              </w:rPr>
              <w:t xml:space="preserve">De conformidad con lo establecido por la Ley Foral 2/1995 de Haciendas Locales de Navarra, </w:t>
            </w:r>
            <w:r w:rsidRPr="002640D3">
              <w:rPr>
                <w:rFonts w:asciiTheme="minorHAnsi" w:hAnsiTheme="minorHAnsi" w:cstheme="minorHAnsi"/>
                <w:b/>
                <w:bCs/>
              </w:rPr>
              <w:t>se acuerda por unanimidad:</w:t>
            </w:r>
          </w:p>
          <w:p w14:paraId="54C39E73" w14:textId="77777777" w:rsidR="009505D6" w:rsidRPr="002640D3" w:rsidRDefault="009505D6" w:rsidP="009505D6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18BBF88B" w14:textId="4B9AF034" w:rsidR="009505D6" w:rsidRPr="002640D3" w:rsidRDefault="009505D6" w:rsidP="009505D6">
            <w:p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1. Establecer los tipos impositivos de los impuestos municipales para el año 2025 </w:t>
            </w:r>
            <w:proofErr w:type="gramStart"/>
            <w:r w:rsidRPr="002640D3">
              <w:rPr>
                <w:rFonts w:asciiTheme="minorHAnsi" w:hAnsiTheme="minorHAnsi" w:cstheme="minorHAnsi"/>
              </w:rPr>
              <w:t>de acuerdo a</w:t>
            </w:r>
            <w:proofErr w:type="gramEnd"/>
            <w:r w:rsidRPr="002640D3">
              <w:rPr>
                <w:rFonts w:asciiTheme="minorHAnsi" w:hAnsiTheme="minorHAnsi" w:cstheme="minorHAnsi"/>
              </w:rPr>
              <w:t xml:space="preserve"> los siguientes criterios:</w:t>
            </w:r>
          </w:p>
          <w:p w14:paraId="4B3022BF" w14:textId="77777777" w:rsidR="009505D6" w:rsidRPr="002640D3" w:rsidRDefault="009505D6" w:rsidP="009505D6">
            <w:pPr>
              <w:rPr>
                <w:rFonts w:asciiTheme="minorHAnsi" w:hAnsiTheme="minorHAnsi" w:cstheme="minorHAnsi"/>
              </w:rPr>
            </w:pPr>
          </w:p>
          <w:p w14:paraId="7E3AA178" w14:textId="77777777" w:rsidR="009505D6" w:rsidRPr="002640D3" w:rsidRDefault="009505D6" w:rsidP="009505D6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1.1-Establecer el tipo impositivo del 0,25 % para la contribución territorial (urbana y rústica).</w:t>
            </w:r>
          </w:p>
          <w:p w14:paraId="2A51628B" w14:textId="77777777" w:rsidR="009505D6" w:rsidRPr="002640D3" w:rsidRDefault="009505D6" w:rsidP="009505D6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1. 2- Aplicar el índice 1,4 a las tarifas del impuesto sobre actividades económicas.</w:t>
            </w:r>
          </w:p>
          <w:p w14:paraId="0F3E4258" w14:textId="77777777" w:rsidR="009505D6" w:rsidRPr="002640D3" w:rsidRDefault="009505D6" w:rsidP="009505D6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1.3-Fijar los siguientes tipos de gravamen para la exacción del impuesto sobre construcciones, obras e instalaciones:</w:t>
            </w:r>
          </w:p>
          <w:p w14:paraId="6283E742" w14:textId="77777777" w:rsidR="009505D6" w:rsidRPr="002640D3" w:rsidRDefault="009505D6" w:rsidP="009505D6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Un 3,5% sobre el presupuesto de ejecución material para las obras nuevas o rehabilitación de viviendas que no sean residencia habitual y permanente de su titular.</w:t>
            </w:r>
          </w:p>
          <w:p w14:paraId="794BBF24" w14:textId="77777777" w:rsidR="009505D6" w:rsidRPr="002640D3" w:rsidRDefault="009505D6" w:rsidP="009505D6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Un 2% sobre el presupuesto de ejecución material para las obras de rehabilitación de la primera vivienda que sea residencia habitual y permanente de su titular y no se ejerza actividad comercial alguna.</w:t>
            </w:r>
          </w:p>
          <w:p w14:paraId="54C4A963" w14:textId="7DD4E601" w:rsidR="009505D6" w:rsidRPr="002640D3" w:rsidRDefault="009505D6" w:rsidP="00CE1EAF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Un 5% en las obras para la implantación de actividades industriales.</w:t>
            </w:r>
          </w:p>
          <w:p w14:paraId="17A32C1C" w14:textId="77777777" w:rsidR="009505D6" w:rsidRPr="002640D3" w:rsidRDefault="009505D6" w:rsidP="00F52B5C">
            <w:pPr>
              <w:ind w:left="277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1.4- Impuesto del incremento de Valor de los Terrenos de Naturaleza Urbana: aplicar los coeficientes establecidos en la Ley Foral 2/1995 de marzo de Haciendas Locales de Navarra </w:t>
            </w:r>
            <w:r w:rsidRPr="002640D3">
              <w:rPr>
                <w:rFonts w:asciiTheme="minorHAnsi" w:hAnsiTheme="minorHAnsi" w:cstheme="minorHAnsi"/>
              </w:rPr>
              <w:lastRenderedPageBreak/>
              <w:t>siendo el tipo de gravamen el 8%.</w:t>
            </w:r>
          </w:p>
          <w:p w14:paraId="74F18286" w14:textId="77777777" w:rsidR="00172A09" w:rsidRPr="002640D3" w:rsidRDefault="00172A09" w:rsidP="00F52B5C">
            <w:pPr>
              <w:ind w:left="277"/>
              <w:jc w:val="both"/>
              <w:rPr>
                <w:rFonts w:asciiTheme="minorHAnsi" w:hAnsiTheme="minorHAnsi" w:cstheme="minorHAnsi"/>
              </w:rPr>
            </w:pPr>
          </w:p>
          <w:p w14:paraId="69DFEC49" w14:textId="77777777" w:rsidR="009505D6" w:rsidRPr="002640D3" w:rsidRDefault="009505D6" w:rsidP="00F52B5C">
            <w:pPr>
              <w:ind w:left="277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1.5- Aplicar las tarifas del impuesto de circulación de acuerdo con lo establecido en la Ley Foral 2/1995 de 10 de marzo de Haciendas Locales de Navarra.</w:t>
            </w:r>
          </w:p>
          <w:p w14:paraId="4E789C9D" w14:textId="77777777" w:rsidR="009505D6" w:rsidRPr="002640D3" w:rsidRDefault="009505D6" w:rsidP="009505D6">
            <w:pPr>
              <w:jc w:val="both"/>
              <w:rPr>
                <w:rFonts w:asciiTheme="minorHAnsi" w:hAnsiTheme="minorHAnsi" w:cstheme="minorHAnsi"/>
              </w:rPr>
            </w:pPr>
          </w:p>
          <w:p w14:paraId="041D02B0" w14:textId="4E3FFAE7" w:rsidR="009505D6" w:rsidRPr="002640D3" w:rsidRDefault="00F52B5C" w:rsidP="00F52B5C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2. </w:t>
            </w:r>
            <w:r w:rsidR="009505D6" w:rsidRPr="002640D3">
              <w:rPr>
                <w:rFonts w:asciiTheme="minorHAnsi" w:hAnsiTheme="minorHAnsi" w:cstheme="minorHAnsi"/>
              </w:rPr>
              <w:t>Las tasas y precios públicos que afectan a los recursos de competencia municipal se mantienen de acuerdo con lo señalado en las respectivas ordenanzas fiscales y sus modificaciones.</w:t>
            </w:r>
          </w:p>
          <w:p w14:paraId="3CB896DE" w14:textId="77777777" w:rsidR="00F52B5C" w:rsidRPr="002640D3" w:rsidRDefault="00F52B5C" w:rsidP="00F52B5C">
            <w:pPr>
              <w:ind w:left="135"/>
              <w:rPr>
                <w:rFonts w:asciiTheme="minorHAnsi" w:hAnsiTheme="minorHAnsi" w:cstheme="minorHAnsi"/>
              </w:rPr>
            </w:pPr>
          </w:p>
          <w:p w14:paraId="67FCD0A2" w14:textId="254BC7E8" w:rsidR="009505D6" w:rsidRPr="002640D3" w:rsidRDefault="00F52B5C" w:rsidP="00F52B5C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3. </w:t>
            </w:r>
            <w:r w:rsidR="009505D6" w:rsidRPr="002640D3">
              <w:rPr>
                <w:rFonts w:asciiTheme="minorHAnsi" w:hAnsiTheme="minorHAnsi" w:cstheme="minorHAnsi"/>
              </w:rPr>
              <w:t>Este acuerdo entrará en vigor con fecha 1 de enero de 2025.</w:t>
            </w:r>
          </w:p>
          <w:p w14:paraId="451A755D" w14:textId="77777777" w:rsidR="00F52B5C" w:rsidRPr="002640D3" w:rsidRDefault="00F52B5C" w:rsidP="00F52B5C">
            <w:pPr>
              <w:ind w:left="135"/>
              <w:rPr>
                <w:rFonts w:asciiTheme="minorHAnsi" w:hAnsiTheme="minorHAnsi" w:cstheme="minorHAnsi"/>
              </w:rPr>
            </w:pPr>
          </w:p>
          <w:p w14:paraId="68DCC79E" w14:textId="752E5359" w:rsidR="009505D6" w:rsidRPr="002640D3" w:rsidRDefault="009505D6" w:rsidP="009505D6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4. </w:t>
            </w:r>
            <w:r w:rsidR="00293AE2" w:rsidRPr="002640D3">
              <w:rPr>
                <w:rFonts w:asciiTheme="minorHAnsi" w:hAnsiTheme="minorHAnsi" w:cstheme="minorHAnsi"/>
              </w:rPr>
              <w:t>Publicarlo</w:t>
            </w:r>
            <w:r w:rsidRPr="002640D3">
              <w:rPr>
                <w:rFonts w:asciiTheme="minorHAnsi" w:hAnsiTheme="minorHAnsi" w:cstheme="minorHAnsi"/>
              </w:rPr>
              <w:t xml:space="preserve"> para su conocimiento y efectos, en el tablón de anuncios y en el Boletín Oficial de Navarra.</w:t>
            </w:r>
          </w:p>
          <w:p w14:paraId="3215F317" w14:textId="77777777" w:rsidR="009505D6" w:rsidRPr="002640D3" w:rsidRDefault="009505D6" w:rsidP="009505D6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2E5848F1" w14:textId="47645316" w:rsidR="009505D6" w:rsidRPr="002640D3" w:rsidRDefault="003401BF" w:rsidP="00472D41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  <w:b/>
                <w:bCs/>
              </w:rPr>
              <w:t>6. Aprobación del calendario laboral para el 2025</w:t>
            </w:r>
            <w:r w:rsidRPr="002640D3">
              <w:rPr>
                <w:rFonts w:asciiTheme="minorHAnsi" w:hAnsiTheme="minorHAnsi" w:cstheme="minorHAnsi"/>
              </w:rPr>
              <w:t>.</w:t>
            </w:r>
          </w:p>
          <w:p w14:paraId="5FCE2D7C" w14:textId="77777777" w:rsidR="003401BF" w:rsidRPr="002640D3" w:rsidRDefault="003401BF" w:rsidP="00472D4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22CEA3BA" w14:textId="2F47E886" w:rsidR="003401BF" w:rsidRPr="002640D3" w:rsidRDefault="005C2622" w:rsidP="00472D41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En la</w:t>
            </w:r>
            <w:r w:rsidR="00DD046F" w:rsidRPr="002640D3">
              <w:rPr>
                <w:rFonts w:asciiTheme="minorHAnsi" w:hAnsiTheme="minorHAnsi" w:cstheme="minorHAnsi"/>
              </w:rPr>
              <w:t xml:space="preserve"> resolución 495/2024, de 12 de junio, de la directora general de Economía Social y </w:t>
            </w:r>
            <w:r w:rsidR="007247C6" w:rsidRPr="002640D3">
              <w:rPr>
                <w:rFonts w:asciiTheme="minorHAnsi" w:hAnsiTheme="minorHAnsi" w:cstheme="minorHAnsi"/>
              </w:rPr>
              <w:t>Trabajo, se</w:t>
            </w:r>
            <w:r w:rsidR="00DD046F" w:rsidRPr="002640D3">
              <w:rPr>
                <w:rFonts w:asciiTheme="minorHAnsi" w:hAnsiTheme="minorHAnsi" w:cstheme="minorHAnsi"/>
              </w:rPr>
              <w:t xml:space="preserve"> establece el calendario oficial de fiestas laborales apa el año 2025 con carácter retributivo y no recuperable en el ámbito de la Comunidad Foral de Navarra (Boletín Oficial de navarra </w:t>
            </w:r>
            <w:r w:rsidRPr="002640D3">
              <w:rPr>
                <w:rFonts w:asciiTheme="minorHAnsi" w:hAnsiTheme="minorHAnsi" w:cstheme="minorHAnsi"/>
              </w:rPr>
              <w:t>número</w:t>
            </w:r>
            <w:r w:rsidR="00DD046F" w:rsidRPr="002640D3">
              <w:rPr>
                <w:rFonts w:asciiTheme="minorHAnsi" w:hAnsiTheme="minorHAnsi" w:cstheme="minorHAnsi"/>
              </w:rPr>
              <w:t xml:space="preserve"> 145, de 16 d</w:t>
            </w:r>
            <w:r w:rsidRPr="002640D3">
              <w:rPr>
                <w:rFonts w:asciiTheme="minorHAnsi" w:hAnsiTheme="minorHAnsi" w:cstheme="minorHAnsi"/>
              </w:rPr>
              <w:t>e junio.</w:t>
            </w:r>
          </w:p>
          <w:p w14:paraId="2342EADE" w14:textId="77777777" w:rsidR="007247C6" w:rsidRPr="002640D3" w:rsidRDefault="007247C6" w:rsidP="00472D4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7B675DB5" w14:textId="595E150D" w:rsidR="007247C6" w:rsidRPr="002640D3" w:rsidRDefault="007247C6" w:rsidP="00472D41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Se acuerda por unanimidad:</w:t>
            </w:r>
          </w:p>
          <w:p w14:paraId="6DC817DE" w14:textId="77777777" w:rsidR="007247C6" w:rsidRPr="002640D3" w:rsidRDefault="007247C6" w:rsidP="00472D4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6D9F1A90" w14:textId="378E8F0F" w:rsidR="007247C6" w:rsidRPr="002640D3" w:rsidRDefault="007247C6" w:rsidP="00472D41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1.- Establecer como fiestas de carácter retribuido y no recuperable para el año 2025 los festivos señalados oficialmente por el Gobierno de Navarra y resto de festivos de Bertizarana:</w:t>
            </w:r>
          </w:p>
          <w:p w14:paraId="3AEB3A27" w14:textId="77777777" w:rsidR="007247C6" w:rsidRPr="002640D3" w:rsidRDefault="007247C6" w:rsidP="00472D4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22EE7B00" w14:textId="77777777" w:rsidR="002D5AF1" w:rsidRPr="002640D3" w:rsidRDefault="002D5AF1" w:rsidP="007247C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1 enero: año nuevo.</w:t>
            </w:r>
          </w:p>
          <w:p w14:paraId="61F8D57E" w14:textId="77777777" w:rsidR="002D5AF1" w:rsidRPr="002640D3" w:rsidRDefault="002D5AF1" w:rsidP="007247C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6 de enero: epifanía del Señor.</w:t>
            </w:r>
          </w:p>
          <w:p w14:paraId="4B995501" w14:textId="77777777" w:rsidR="002D5AF1" w:rsidRPr="002640D3" w:rsidRDefault="002D5AF1" w:rsidP="007247C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17 de abril: jueves santo</w:t>
            </w:r>
          </w:p>
          <w:p w14:paraId="7AB0F2A7" w14:textId="30CBFC11" w:rsidR="002D5AF1" w:rsidRPr="002640D3" w:rsidRDefault="002D5AF1" w:rsidP="007247C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1</w:t>
            </w:r>
            <w:r w:rsidR="00183342" w:rsidRPr="002640D3">
              <w:rPr>
                <w:rFonts w:asciiTheme="minorHAnsi" w:hAnsiTheme="minorHAnsi" w:cstheme="minorHAnsi"/>
              </w:rPr>
              <w:t>8</w:t>
            </w:r>
            <w:r w:rsidRPr="002640D3">
              <w:rPr>
                <w:rFonts w:asciiTheme="minorHAnsi" w:hAnsiTheme="minorHAnsi" w:cstheme="minorHAnsi"/>
              </w:rPr>
              <w:t xml:space="preserve"> de abril: viernes santo</w:t>
            </w:r>
          </w:p>
          <w:p w14:paraId="5135FF81" w14:textId="77777777" w:rsidR="001E794C" w:rsidRPr="002640D3" w:rsidRDefault="001E794C" w:rsidP="007247C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21 de abril: lunes santo</w:t>
            </w:r>
          </w:p>
          <w:p w14:paraId="4C451E6E" w14:textId="77777777" w:rsidR="001E794C" w:rsidRPr="002640D3" w:rsidRDefault="001E794C" w:rsidP="007247C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1 de mayo: fiesta del trabajo</w:t>
            </w:r>
          </w:p>
          <w:p w14:paraId="13B93433" w14:textId="7A4EC408" w:rsidR="001E794C" w:rsidRPr="002640D3" w:rsidRDefault="001E794C" w:rsidP="007247C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25 de julio. Santiago Apóstol</w:t>
            </w:r>
          </w:p>
          <w:p w14:paraId="0774CB17" w14:textId="1814892E" w:rsidR="001E794C" w:rsidRPr="002640D3" w:rsidRDefault="001E794C" w:rsidP="007247C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lastRenderedPageBreak/>
              <w:t>15 de agosto: asunción de la Virgen</w:t>
            </w:r>
          </w:p>
          <w:p w14:paraId="695ED70D" w14:textId="6A52D9A7" w:rsidR="007247C6" w:rsidRPr="002640D3" w:rsidRDefault="007247C6" w:rsidP="007247C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23 de agosto de 2025: San Felipe.</w:t>
            </w:r>
          </w:p>
          <w:p w14:paraId="58DF5509" w14:textId="701B958A" w:rsidR="001E794C" w:rsidRPr="002640D3" w:rsidRDefault="001E794C" w:rsidP="007247C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1 de noviembre: todos los Santos.</w:t>
            </w:r>
          </w:p>
          <w:p w14:paraId="27C3F3D8" w14:textId="733BD174" w:rsidR="007247C6" w:rsidRPr="002640D3" w:rsidRDefault="007247C6" w:rsidP="007247C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30 de noviembre de 2025: San Andrés.</w:t>
            </w:r>
          </w:p>
          <w:p w14:paraId="22502088" w14:textId="09076F79" w:rsidR="001E794C" w:rsidRPr="002640D3" w:rsidRDefault="001E794C" w:rsidP="007247C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3 de diciembre: San Francisco Javier.</w:t>
            </w:r>
          </w:p>
          <w:p w14:paraId="6CDAA5F4" w14:textId="1CF84078" w:rsidR="001E794C" w:rsidRPr="002640D3" w:rsidRDefault="001E794C" w:rsidP="007247C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6 de diciembre: día de la Constitución</w:t>
            </w:r>
          </w:p>
          <w:p w14:paraId="0CA76234" w14:textId="248AAF24" w:rsidR="001E794C" w:rsidRPr="002640D3" w:rsidRDefault="001E794C" w:rsidP="007247C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8 de diciembre: día de la Inmaculada Concepción</w:t>
            </w:r>
          </w:p>
          <w:p w14:paraId="17E2AD7C" w14:textId="28A56440" w:rsidR="001E794C" w:rsidRPr="002640D3" w:rsidRDefault="001E794C" w:rsidP="007247C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25 de diciembre: Navidad</w:t>
            </w:r>
          </w:p>
          <w:p w14:paraId="052424C7" w14:textId="77777777" w:rsidR="002D5AF1" w:rsidRPr="002640D3" w:rsidRDefault="002D5AF1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331B91E2" w14:textId="4393F155" w:rsidR="002D5AF1" w:rsidRPr="002640D3" w:rsidRDefault="002D5AF1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Del cómputo anual resultan </w:t>
            </w:r>
            <w:r w:rsidR="001E794C" w:rsidRPr="002640D3">
              <w:rPr>
                <w:rFonts w:asciiTheme="minorHAnsi" w:hAnsiTheme="minorHAnsi" w:cstheme="minorHAnsi"/>
              </w:rPr>
              <w:t>250</w:t>
            </w:r>
            <w:r w:rsidRPr="002640D3">
              <w:rPr>
                <w:rFonts w:asciiTheme="minorHAnsi" w:hAnsiTheme="minorHAnsi" w:cstheme="minorHAnsi"/>
              </w:rPr>
              <w:t xml:space="preserve"> días laborables a los que hay que restar 27 días de vacaciones y 3 de asuntos propios, que</w:t>
            </w:r>
            <w:r w:rsidR="001E794C" w:rsidRPr="002640D3">
              <w:rPr>
                <w:rFonts w:asciiTheme="minorHAnsi" w:hAnsiTheme="minorHAnsi" w:cstheme="minorHAnsi"/>
              </w:rPr>
              <w:t>d</w:t>
            </w:r>
            <w:r w:rsidRPr="002640D3">
              <w:rPr>
                <w:rFonts w:asciiTheme="minorHAnsi" w:hAnsiTheme="minorHAnsi" w:cstheme="minorHAnsi"/>
              </w:rPr>
              <w:t xml:space="preserve">ando finalmente </w:t>
            </w:r>
            <w:r w:rsidR="001E794C" w:rsidRPr="002640D3">
              <w:rPr>
                <w:rFonts w:asciiTheme="minorHAnsi" w:hAnsiTheme="minorHAnsi" w:cstheme="minorHAnsi"/>
              </w:rPr>
              <w:t>220</w:t>
            </w:r>
            <w:r w:rsidRPr="002640D3">
              <w:rPr>
                <w:rFonts w:asciiTheme="minorHAnsi" w:hAnsiTheme="minorHAnsi" w:cstheme="minorHAnsi"/>
              </w:rPr>
              <w:t xml:space="preserve"> días de trabajo para realizar las 1592 horas efectivas de trabajo.</w:t>
            </w:r>
          </w:p>
          <w:p w14:paraId="2222AA21" w14:textId="77777777" w:rsidR="002D5AF1" w:rsidRPr="002640D3" w:rsidRDefault="002D5AF1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4B967CB1" w14:textId="160D5FC7" w:rsidR="002D5AF1" w:rsidRPr="002640D3" w:rsidRDefault="002D5AF1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Las oficinas municipales permanecerán cerradas todos los sábados, domingos y festivos del </w:t>
            </w:r>
            <w:r w:rsidR="001E794C" w:rsidRPr="002640D3">
              <w:rPr>
                <w:rFonts w:asciiTheme="minorHAnsi" w:hAnsiTheme="minorHAnsi" w:cstheme="minorHAnsi"/>
              </w:rPr>
              <w:t>año, así como los días declar</w:t>
            </w:r>
            <w:r w:rsidR="008F7735" w:rsidRPr="002640D3">
              <w:rPr>
                <w:rFonts w:asciiTheme="minorHAnsi" w:hAnsiTheme="minorHAnsi" w:cstheme="minorHAnsi"/>
              </w:rPr>
              <w:t>a</w:t>
            </w:r>
            <w:r w:rsidR="001E794C" w:rsidRPr="002640D3">
              <w:rPr>
                <w:rFonts w:asciiTheme="minorHAnsi" w:hAnsiTheme="minorHAnsi" w:cstheme="minorHAnsi"/>
              </w:rPr>
              <w:t>dos festivos anteriormente relacionados y contemplados en</w:t>
            </w:r>
            <w:r w:rsidR="008F7735" w:rsidRPr="002640D3">
              <w:rPr>
                <w:rFonts w:asciiTheme="minorHAnsi" w:hAnsiTheme="minorHAnsi" w:cstheme="minorHAnsi"/>
              </w:rPr>
              <w:t xml:space="preserve"> </w:t>
            </w:r>
            <w:r w:rsidR="001E794C" w:rsidRPr="002640D3">
              <w:rPr>
                <w:rFonts w:asciiTheme="minorHAnsi" w:hAnsiTheme="minorHAnsi" w:cstheme="minorHAnsi"/>
              </w:rPr>
              <w:t>el calendario laboral.</w:t>
            </w:r>
          </w:p>
          <w:p w14:paraId="59F8B13E" w14:textId="77777777" w:rsidR="001E794C" w:rsidRPr="002640D3" w:rsidRDefault="001E794C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0AA4407E" w14:textId="27FF4701" w:rsidR="001E794C" w:rsidRPr="002640D3" w:rsidRDefault="001E794C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2.- Declarar inhábiles a efectos del cómputo de plazos todos los sábados, domingos y los días declarados anteriormente como festivos.</w:t>
            </w:r>
          </w:p>
          <w:p w14:paraId="3215192E" w14:textId="77777777" w:rsidR="001E794C" w:rsidRPr="002640D3" w:rsidRDefault="001E794C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6A29152E" w14:textId="6485E3B0" w:rsidR="001E794C" w:rsidRPr="002640D3" w:rsidRDefault="001E794C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3.- Proceder a su publicación en el Tablón de anuncios del Ayuntamiento de Bertizarana y en el Boletín Oficial de Navarra.</w:t>
            </w:r>
          </w:p>
          <w:p w14:paraId="373E2EC8" w14:textId="77777777" w:rsidR="00103B62" w:rsidRPr="002640D3" w:rsidRDefault="00103B62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6D3DD1D8" w14:textId="5F5E3443" w:rsidR="00103B62" w:rsidRPr="002640D3" w:rsidRDefault="00103B62" w:rsidP="002D5AF1">
            <w:pPr>
              <w:ind w:left="1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640D3">
              <w:rPr>
                <w:rFonts w:asciiTheme="minorHAnsi" w:hAnsiTheme="minorHAnsi" w:cstheme="minorHAnsi"/>
                <w:b/>
                <w:bCs/>
              </w:rPr>
              <w:t>7.- Escritos y solicitudes.</w:t>
            </w:r>
          </w:p>
          <w:p w14:paraId="118EBEC6" w14:textId="77777777" w:rsidR="00103B62" w:rsidRPr="002640D3" w:rsidRDefault="00103B62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32BD23E4" w14:textId="66C02DFA" w:rsidR="00103B62" w:rsidRPr="002640D3" w:rsidRDefault="00103B62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>Se revisan todas las solicitudes de licencias urbanísticas, así como modificaciones catastrales solicitas desde la última sesión.</w:t>
            </w:r>
          </w:p>
          <w:p w14:paraId="16615B87" w14:textId="77777777" w:rsidR="00103B62" w:rsidRPr="002640D3" w:rsidRDefault="00103B62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34690231" w14:textId="2CC4D67C" w:rsidR="00103B62" w:rsidRPr="002640D3" w:rsidRDefault="00103B62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El concejal Iker </w:t>
            </w:r>
            <w:proofErr w:type="spellStart"/>
            <w:r w:rsidRPr="002640D3">
              <w:rPr>
                <w:rFonts w:asciiTheme="minorHAnsi" w:hAnsiTheme="minorHAnsi" w:cstheme="minorHAnsi"/>
              </w:rPr>
              <w:t>Tranche</w:t>
            </w:r>
            <w:proofErr w:type="spellEnd"/>
            <w:r w:rsidRPr="002640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0D3">
              <w:rPr>
                <w:rFonts w:asciiTheme="minorHAnsi" w:hAnsiTheme="minorHAnsi" w:cstheme="minorHAnsi"/>
              </w:rPr>
              <w:t>Laurgana</w:t>
            </w:r>
            <w:proofErr w:type="spellEnd"/>
            <w:r w:rsidRPr="002640D3">
              <w:rPr>
                <w:rFonts w:asciiTheme="minorHAnsi" w:hAnsiTheme="minorHAnsi" w:cstheme="minorHAnsi"/>
              </w:rPr>
              <w:t xml:space="preserve"> toma la palabra y solicita que conste en acta una solicitud de actuación en la Calle San Juan Bautista de Oieregi donde en su día se realizó una memoria valorada para </w:t>
            </w:r>
            <w:r w:rsidR="00AC463F" w:rsidRPr="002640D3">
              <w:rPr>
                <w:rFonts w:asciiTheme="minorHAnsi" w:hAnsiTheme="minorHAnsi" w:cstheme="minorHAnsi"/>
              </w:rPr>
              <w:t>solucionar los problemas de inundaciones que se daban como consecuencia de lluvias más intensas ya que la red de canalizado de pluviales de esta calle era deficiente.</w:t>
            </w:r>
          </w:p>
          <w:p w14:paraId="3E2AE3AB" w14:textId="1988B1E0" w:rsidR="00AC463F" w:rsidRPr="002640D3" w:rsidRDefault="00AC463F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lastRenderedPageBreak/>
              <w:t>Ante la no inclusión de esta obra en el PIL solicita que se acometan actuaciones urgentes en</w:t>
            </w:r>
            <w:r w:rsidR="009F2D70" w:rsidRPr="002640D3">
              <w:rPr>
                <w:rFonts w:asciiTheme="minorHAnsi" w:hAnsiTheme="minorHAnsi" w:cstheme="minorHAnsi"/>
              </w:rPr>
              <w:t>tre</w:t>
            </w:r>
            <w:r w:rsidRPr="002640D3">
              <w:rPr>
                <w:rFonts w:asciiTheme="minorHAnsi" w:hAnsiTheme="minorHAnsi" w:cstheme="minorHAnsi"/>
              </w:rPr>
              <w:t xml:space="preserve"> la casa </w:t>
            </w:r>
            <w:proofErr w:type="spellStart"/>
            <w:r w:rsidR="009F2D70" w:rsidRPr="002640D3">
              <w:rPr>
                <w:rFonts w:asciiTheme="minorHAnsi" w:hAnsiTheme="minorHAnsi" w:cstheme="minorHAnsi"/>
              </w:rPr>
              <w:t>Matxinzenea</w:t>
            </w:r>
            <w:proofErr w:type="spellEnd"/>
            <w:r w:rsidRPr="002640D3">
              <w:rPr>
                <w:rFonts w:asciiTheme="minorHAnsi" w:hAnsiTheme="minorHAnsi" w:cstheme="minorHAnsi"/>
              </w:rPr>
              <w:t xml:space="preserve"> y </w:t>
            </w:r>
            <w:proofErr w:type="spellStart"/>
            <w:proofErr w:type="gramStart"/>
            <w:r w:rsidR="009F2D70" w:rsidRPr="002640D3">
              <w:rPr>
                <w:rFonts w:asciiTheme="minorHAnsi" w:hAnsiTheme="minorHAnsi" w:cstheme="minorHAnsi"/>
              </w:rPr>
              <w:t>Arotxenea</w:t>
            </w:r>
            <w:proofErr w:type="spellEnd"/>
            <w:proofErr w:type="gramEnd"/>
            <w:r w:rsidR="009F2D70" w:rsidRPr="002640D3">
              <w:rPr>
                <w:rFonts w:asciiTheme="minorHAnsi" w:hAnsiTheme="minorHAnsi" w:cstheme="minorHAnsi"/>
              </w:rPr>
              <w:t xml:space="preserve"> así como al par de la casa </w:t>
            </w:r>
            <w:proofErr w:type="spellStart"/>
            <w:r w:rsidR="009F2D70" w:rsidRPr="002640D3">
              <w:rPr>
                <w:rFonts w:asciiTheme="minorHAnsi" w:hAnsiTheme="minorHAnsi" w:cstheme="minorHAnsi"/>
              </w:rPr>
              <w:t>Otxot</w:t>
            </w:r>
            <w:r w:rsidR="00EE56FA" w:rsidRPr="002640D3">
              <w:rPr>
                <w:rFonts w:asciiTheme="minorHAnsi" w:hAnsiTheme="minorHAnsi" w:cstheme="minorHAnsi"/>
              </w:rPr>
              <w:t>ek</w:t>
            </w:r>
            <w:r w:rsidR="009F2D70" w:rsidRPr="002640D3">
              <w:rPr>
                <w:rFonts w:asciiTheme="minorHAnsi" w:hAnsiTheme="minorHAnsi" w:cstheme="minorHAnsi"/>
              </w:rPr>
              <w:t>onea</w:t>
            </w:r>
            <w:proofErr w:type="spellEnd"/>
            <w:r w:rsidRPr="002640D3">
              <w:rPr>
                <w:rFonts w:asciiTheme="minorHAnsi" w:hAnsiTheme="minorHAnsi" w:cstheme="minorHAnsi"/>
              </w:rPr>
              <w:t>. Asunto que se tratará en la siguiente sesión.</w:t>
            </w:r>
          </w:p>
          <w:p w14:paraId="746DC1B2" w14:textId="77777777" w:rsidR="00AC463F" w:rsidRPr="002640D3" w:rsidRDefault="00AC463F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4A8FF500" w14:textId="4185731F" w:rsidR="00AC463F" w:rsidRPr="002640D3" w:rsidRDefault="00AC463F" w:rsidP="002D5AF1">
            <w:pPr>
              <w:ind w:left="1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640D3">
              <w:rPr>
                <w:rFonts w:asciiTheme="minorHAnsi" w:hAnsiTheme="minorHAnsi" w:cstheme="minorHAnsi"/>
                <w:b/>
                <w:bCs/>
              </w:rPr>
              <w:t>8. Informativos.</w:t>
            </w:r>
          </w:p>
          <w:p w14:paraId="4E19836F" w14:textId="77777777" w:rsidR="00AC463F" w:rsidRPr="002640D3" w:rsidRDefault="00AC463F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3D56FCBF" w14:textId="7758A3B4" w:rsidR="00AC463F" w:rsidRPr="002640D3" w:rsidRDefault="00AC463F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Resolución 135E/2024, de 16 de octubre, del </w:t>
            </w:r>
            <w:proofErr w:type="gramStart"/>
            <w:r w:rsidRPr="002640D3">
              <w:rPr>
                <w:rFonts w:asciiTheme="minorHAnsi" w:hAnsiTheme="minorHAnsi" w:cstheme="minorHAnsi"/>
              </w:rPr>
              <w:t>Director</w:t>
            </w:r>
            <w:proofErr w:type="gramEnd"/>
            <w:r w:rsidRPr="002640D3">
              <w:rPr>
                <w:rFonts w:asciiTheme="minorHAnsi" w:hAnsiTheme="minorHAnsi" w:cstheme="minorHAnsi"/>
              </w:rPr>
              <w:t xml:space="preserve"> del Servicio de Ordenación, Gestión y Calidad del Turismo por la que se cancela en el Registro de Turismo de Navarra la inscripción de la casa rural vivienda </w:t>
            </w:r>
            <w:proofErr w:type="spellStart"/>
            <w:r w:rsidRPr="002640D3">
              <w:rPr>
                <w:rFonts w:asciiTheme="minorHAnsi" w:hAnsiTheme="minorHAnsi" w:cstheme="minorHAnsi"/>
              </w:rPr>
              <w:t>Bertizbasoan</w:t>
            </w:r>
            <w:proofErr w:type="spellEnd"/>
            <w:r w:rsidRPr="002640D3">
              <w:rPr>
                <w:rFonts w:asciiTheme="minorHAnsi" w:hAnsiTheme="minorHAnsi" w:cstheme="minorHAnsi"/>
              </w:rPr>
              <w:t>.</w:t>
            </w:r>
          </w:p>
          <w:p w14:paraId="2B26369A" w14:textId="77777777" w:rsidR="00AC463F" w:rsidRPr="002640D3" w:rsidRDefault="00AC463F" w:rsidP="002D5AF1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406F4FCF" w14:textId="15743396" w:rsidR="00AC463F" w:rsidRPr="002640D3" w:rsidRDefault="00AC463F" w:rsidP="00AC463F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Comunicación del Instituto de Salud Pública y Laboral </w:t>
            </w:r>
            <w:proofErr w:type="gramStart"/>
            <w:r w:rsidRPr="002640D3">
              <w:rPr>
                <w:rFonts w:asciiTheme="minorHAnsi" w:hAnsiTheme="minorHAnsi" w:cstheme="minorHAnsi"/>
              </w:rPr>
              <w:t>en relación al</w:t>
            </w:r>
            <w:proofErr w:type="gramEnd"/>
            <w:r w:rsidRPr="002640D3">
              <w:rPr>
                <w:rFonts w:asciiTheme="minorHAnsi" w:hAnsiTheme="minorHAnsi" w:cstheme="minorHAnsi"/>
              </w:rPr>
              <w:t xml:space="preserve"> agua de Legasa con resultado de no apta.</w:t>
            </w:r>
          </w:p>
          <w:p w14:paraId="60C945E6" w14:textId="77777777" w:rsidR="00AC463F" w:rsidRPr="002640D3" w:rsidRDefault="00AC463F" w:rsidP="00AC463F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19ECE3E4" w14:textId="0BFB22EA" w:rsidR="00AC463F" w:rsidRPr="002640D3" w:rsidRDefault="00AC463F" w:rsidP="00AC463F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Resolución 136E/2024, de 16 de octubre, del </w:t>
            </w:r>
            <w:proofErr w:type="gramStart"/>
            <w:r w:rsidRPr="002640D3">
              <w:rPr>
                <w:rFonts w:asciiTheme="minorHAnsi" w:hAnsiTheme="minorHAnsi" w:cstheme="minorHAnsi"/>
              </w:rPr>
              <w:t>Director</w:t>
            </w:r>
            <w:proofErr w:type="gramEnd"/>
            <w:r w:rsidRPr="002640D3">
              <w:rPr>
                <w:rFonts w:asciiTheme="minorHAnsi" w:hAnsiTheme="minorHAnsi" w:cstheme="minorHAnsi"/>
              </w:rPr>
              <w:t xml:space="preserve"> del Servicio de Ordenación, Gestión y Calidad del Turismo por la que se cancela en el Registro de Turismo de Navarra la inscripción de la casa rural vivienda </w:t>
            </w:r>
            <w:proofErr w:type="spellStart"/>
            <w:r w:rsidRPr="002640D3">
              <w:rPr>
                <w:rFonts w:asciiTheme="minorHAnsi" w:hAnsiTheme="minorHAnsi" w:cstheme="minorHAnsi"/>
              </w:rPr>
              <w:t>Bertizbasoan</w:t>
            </w:r>
            <w:proofErr w:type="spellEnd"/>
            <w:r w:rsidRPr="002640D3">
              <w:rPr>
                <w:rFonts w:asciiTheme="minorHAnsi" w:hAnsiTheme="minorHAnsi" w:cstheme="minorHAnsi"/>
              </w:rPr>
              <w:t xml:space="preserve"> 2.</w:t>
            </w:r>
          </w:p>
          <w:p w14:paraId="7CFB813B" w14:textId="77777777" w:rsidR="00AC463F" w:rsidRPr="002640D3" w:rsidRDefault="00AC463F" w:rsidP="00AC463F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1FDEF7D1" w14:textId="37872941" w:rsidR="00AC463F" w:rsidRPr="002640D3" w:rsidRDefault="00AC463F" w:rsidP="00AC463F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Comunicación del Instituto de Salud Pública y Laboral </w:t>
            </w:r>
            <w:proofErr w:type="gramStart"/>
            <w:r w:rsidRPr="002640D3">
              <w:rPr>
                <w:rFonts w:asciiTheme="minorHAnsi" w:hAnsiTheme="minorHAnsi" w:cstheme="minorHAnsi"/>
              </w:rPr>
              <w:t>en relación al</w:t>
            </w:r>
            <w:proofErr w:type="gramEnd"/>
            <w:r w:rsidRPr="002640D3">
              <w:rPr>
                <w:rFonts w:asciiTheme="minorHAnsi" w:hAnsiTheme="minorHAnsi" w:cstheme="minorHAnsi"/>
              </w:rPr>
              <w:t xml:space="preserve"> agua de Narbarte y Oieregi con resultado de apta.</w:t>
            </w:r>
          </w:p>
          <w:p w14:paraId="408DED8C" w14:textId="77777777" w:rsidR="00AC463F" w:rsidRPr="002640D3" w:rsidRDefault="00AC463F" w:rsidP="00AC463F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45D0C36F" w14:textId="202BD2C1" w:rsidR="00AC463F" w:rsidRPr="002640D3" w:rsidRDefault="00AC463F" w:rsidP="00AC463F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Informe sectorial del servicio de cambio climático sobre la </w:t>
            </w:r>
            <w:proofErr w:type="spellStart"/>
            <w:r w:rsidRPr="002640D3">
              <w:rPr>
                <w:rFonts w:asciiTheme="minorHAnsi" w:hAnsiTheme="minorHAnsi" w:cstheme="minorHAnsi"/>
              </w:rPr>
              <w:t>inundabilidad</w:t>
            </w:r>
            <w:proofErr w:type="spellEnd"/>
            <w:r w:rsidRPr="002640D3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E22960" w:rsidRPr="002640D3">
              <w:rPr>
                <w:rFonts w:asciiTheme="minorHAnsi" w:hAnsiTheme="minorHAnsi" w:cstheme="minorHAnsi"/>
              </w:rPr>
              <w:t>en relación al</w:t>
            </w:r>
            <w:proofErr w:type="gramEnd"/>
            <w:r w:rsidR="00E22960" w:rsidRPr="002640D3">
              <w:rPr>
                <w:rFonts w:asciiTheme="minorHAnsi" w:hAnsiTheme="minorHAnsi" w:cstheme="minorHAnsi"/>
              </w:rPr>
              <w:t xml:space="preserve"> PEAU para la desaparición de la UE-L1 creación del sistema general SG-L1 y modificación de las unidades de Ejecución UE-L4 y UE-L5.</w:t>
            </w:r>
          </w:p>
          <w:p w14:paraId="75A0C5BC" w14:textId="77777777" w:rsidR="00E22960" w:rsidRPr="002640D3" w:rsidRDefault="00E22960" w:rsidP="00AC463F">
            <w:pPr>
              <w:ind w:left="135"/>
              <w:jc w:val="both"/>
              <w:rPr>
                <w:rFonts w:asciiTheme="minorHAnsi" w:hAnsiTheme="minorHAnsi" w:cstheme="minorHAnsi"/>
              </w:rPr>
            </w:pPr>
          </w:p>
          <w:p w14:paraId="0B1AC84C" w14:textId="4495CF7D" w:rsidR="00A25535" w:rsidRPr="002640D3" w:rsidRDefault="00E22960" w:rsidP="00E22960">
            <w:pPr>
              <w:ind w:left="135"/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</w:rPr>
              <w:t xml:space="preserve">Seguimiento del Departamento de Cohesión Territorial </w:t>
            </w:r>
            <w:proofErr w:type="gramStart"/>
            <w:r w:rsidRPr="002640D3">
              <w:rPr>
                <w:rFonts w:asciiTheme="minorHAnsi" w:hAnsiTheme="minorHAnsi" w:cstheme="minorHAnsi"/>
              </w:rPr>
              <w:t>en relación a</w:t>
            </w:r>
            <w:proofErr w:type="gramEnd"/>
            <w:r w:rsidRPr="002640D3">
              <w:rPr>
                <w:rFonts w:asciiTheme="minorHAnsi" w:hAnsiTheme="minorHAnsi" w:cstheme="minorHAnsi"/>
              </w:rPr>
              <w:t xml:space="preserve"> los procesos de estabilización.</w:t>
            </w:r>
          </w:p>
          <w:p w14:paraId="3A73D17A" w14:textId="77777777" w:rsidR="00A25535" w:rsidRPr="002640D3" w:rsidRDefault="00A25535" w:rsidP="00C8093A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85D2DD" w14:textId="667A7A8F" w:rsidR="00C8093A" w:rsidRPr="002640D3" w:rsidRDefault="00C8093A" w:rsidP="00E22960">
            <w:pPr>
              <w:pStyle w:val="foral-f-parrafo-c"/>
              <w:shd w:val="clear" w:color="auto" w:fill="FFFFFF"/>
              <w:spacing w:before="0" w:beforeAutospacing="0" w:after="240" w:afterAutospacing="0"/>
              <w:ind w:left="1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40D3">
              <w:rPr>
                <w:rFonts w:asciiTheme="minorHAnsi" w:hAnsiTheme="minorHAnsi" w:cstheme="minorHAnsi"/>
                <w:sz w:val="22"/>
                <w:szCs w:val="22"/>
              </w:rPr>
              <w:t>No habiendo más asuntos a tratar y siendo las 09.</w:t>
            </w:r>
            <w:r w:rsidR="00E22960" w:rsidRPr="002640D3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2640D3">
              <w:rPr>
                <w:rFonts w:asciiTheme="minorHAnsi" w:hAnsiTheme="minorHAnsi" w:cstheme="minorHAnsi"/>
                <w:sz w:val="22"/>
                <w:szCs w:val="22"/>
              </w:rPr>
              <w:t xml:space="preserve"> horas, se levanta la presente acta que en prueba de conformidad firma conmigo el alcalde. </w:t>
            </w:r>
          </w:p>
          <w:p w14:paraId="699463F7" w14:textId="77777777" w:rsidR="00C8093A" w:rsidRPr="002640D3" w:rsidRDefault="00C8093A" w:rsidP="00E22960">
            <w:pPr>
              <w:pStyle w:val="foral-f-parrafo-c"/>
              <w:shd w:val="clear" w:color="auto" w:fill="FFFFFF"/>
              <w:spacing w:before="0" w:beforeAutospacing="0" w:after="240" w:afterAutospacing="0"/>
              <w:ind w:left="1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40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Doy fe</w:t>
            </w:r>
          </w:p>
          <w:p w14:paraId="7CCBF3A9" w14:textId="07D8A40F" w:rsidR="00C8093A" w:rsidRPr="002640D3" w:rsidRDefault="00C8093A" w:rsidP="00C8093A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40D3">
              <w:rPr>
                <w:rFonts w:asciiTheme="minorHAnsi" w:hAnsiTheme="minorHAnsi" w:cstheme="minorHAnsi"/>
                <w:sz w:val="22"/>
                <w:szCs w:val="22"/>
              </w:rPr>
              <w:t xml:space="preserve">En Bertizarana a </w:t>
            </w:r>
            <w:r w:rsidR="00E22960" w:rsidRPr="002640D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2640D3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="00E22960" w:rsidRPr="002640D3">
              <w:rPr>
                <w:rFonts w:asciiTheme="minorHAnsi" w:hAnsiTheme="minorHAnsi" w:cstheme="minorHAnsi"/>
                <w:sz w:val="22"/>
                <w:szCs w:val="22"/>
              </w:rPr>
              <w:t>noviembre</w:t>
            </w:r>
            <w:r w:rsidRPr="002640D3">
              <w:rPr>
                <w:rFonts w:asciiTheme="minorHAnsi" w:hAnsiTheme="minorHAnsi" w:cstheme="minorHAnsi"/>
                <w:sz w:val="22"/>
                <w:szCs w:val="22"/>
              </w:rPr>
              <w:t xml:space="preserve"> de 2024. </w:t>
            </w:r>
          </w:p>
          <w:p w14:paraId="3394A32B" w14:textId="0F31B1FC" w:rsidR="00BD2CCF" w:rsidRPr="002640D3" w:rsidRDefault="0049773F" w:rsidP="0049773F">
            <w:pPr>
              <w:jc w:val="both"/>
              <w:rPr>
                <w:rFonts w:asciiTheme="minorHAnsi" w:hAnsiTheme="minorHAnsi" w:cstheme="minorHAnsi"/>
              </w:rPr>
            </w:pPr>
            <w:r w:rsidRPr="002640D3">
              <w:rPr>
                <w:rFonts w:asciiTheme="minorHAnsi" w:hAnsiTheme="minorHAnsi" w:cstheme="minorHAnsi"/>
                <w:b/>
              </w:rPr>
              <w:t>ALCALDE/ALKATEA</w:t>
            </w:r>
          </w:p>
          <w:p w14:paraId="72143036" w14:textId="6EA947F7" w:rsidR="00AE750C" w:rsidRPr="002640D3" w:rsidRDefault="00AE750C" w:rsidP="00AE750C">
            <w:pPr>
              <w:pStyle w:val="TableParagraph"/>
              <w:spacing w:before="0" w:line="224" w:lineRule="exact"/>
              <w:ind w:left="0" w:right="234"/>
              <w:rPr>
                <w:rFonts w:asciiTheme="minorHAnsi" w:hAnsiTheme="minorHAnsi" w:cstheme="minorHAnsi"/>
                <w:b/>
              </w:rPr>
            </w:pPr>
          </w:p>
        </w:tc>
      </w:tr>
    </w:tbl>
    <w:p w14:paraId="78CE4437" w14:textId="77777777" w:rsidR="005779AB" w:rsidRPr="002640D3" w:rsidRDefault="005779AB">
      <w:pPr>
        <w:spacing w:line="184" w:lineRule="exact"/>
        <w:rPr>
          <w:rFonts w:asciiTheme="minorHAnsi" w:hAnsiTheme="minorHAnsi" w:cstheme="minorHAnsi"/>
        </w:rPr>
      </w:pPr>
    </w:p>
    <w:sectPr w:rsidR="005779AB" w:rsidRPr="002640D3" w:rsidSect="00F227F2">
      <w:headerReference w:type="default" r:id="rId7"/>
      <w:footerReference w:type="default" r:id="rId8"/>
      <w:pgSz w:w="11910" w:h="16840"/>
      <w:pgMar w:top="3459" w:right="482" w:bottom="1418" w:left="357" w:header="709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6BB8F" w14:textId="77777777" w:rsidR="005115A6" w:rsidRPr="00C52FC8" w:rsidRDefault="005115A6">
      <w:r w:rsidRPr="00C52FC8">
        <w:separator/>
      </w:r>
    </w:p>
  </w:endnote>
  <w:endnote w:type="continuationSeparator" w:id="0">
    <w:p w14:paraId="7C1AB965" w14:textId="77777777" w:rsidR="005115A6" w:rsidRPr="00C52FC8" w:rsidRDefault="005115A6">
      <w:r w:rsidRPr="00C52FC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0924445"/>
      <w:docPartObj>
        <w:docPartGallery w:val="Page Numbers (Bottom of Page)"/>
        <w:docPartUnique/>
      </w:docPartObj>
    </w:sdtPr>
    <w:sdtContent>
      <w:p w14:paraId="4C9879A9" w14:textId="2D50CCEF" w:rsidR="00F227F2" w:rsidRDefault="00F227F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417A70" w14:textId="77777777" w:rsidR="00F227F2" w:rsidRDefault="00F22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AC7C5" w14:textId="77777777" w:rsidR="005115A6" w:rsidRPr="00C52FC8" w:rsidRDefault="005115A6">
      <w:r w:rsidRPr="00C52FC8">
        <w:separator/>
      </w:r>
    </w:p>
  </w:footnote>
  <w:footnote w:type="continuationSeparator" w:id="0">
    <w:p w14:paraId="7845F7BB" w14:textId="77777777" w:rsidR="005115A6" w:rsidRPr="00C52FC8" w:rsidRDefault="005115A6">
      <w:r w:rsidRPr="00C52FC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F53D7" w14:textId="11293E26" w:rsidR="00303CC7" w:rsidRPr="00C52FC8" w:rsidRDefault="00A20F5A">
    <w:pPr>
      <w:pStyle w:val="Textoindependiente"/>
      <w:spacing w:line="14" w:lineRule="auto"/>
      <w:rPr>
        <w:sz w:val="20"/>
      </w:rPr>
    </w:pPr>
    <w:r w:rsidRPr="00C52FC8">
      <w:rPr>
        <w:noProof/>
      </w:rPr>
      <w:drawing>
        <wp:anchor distT="0" distB="0" distL="0" distR="0" simplePos="0" relativeHeight="251657216" behindDoc="1" locked="0" layoutInCell="1" allowOverlap="1" wp14:anchorId="3823CCC8" wp14:editId="170C1D56">
          <wp:simplePos x="0" y="0"/>
          <wp:positionH relativeFrom="page">
            <wp:posOffset>1080769</wp:posOffset>
          </wp:positionH>
          <wp:positionV relativeFrom="page">
            <wp:posOffset>449589</wp:posOffset>
          </wp:positionV>
          <wp:extent cx="855967" cy="1028065"/>
          <wp:effectExtent l="0" t="0" r="0" b="0"/>
          <wp:wrapNone/>
          <wp:docPr id="10928412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5967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2FC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CDAD19" wp14:editId="53240F57">
              <wp:simplePos x="0" y="0"/>
              <wp:positionH relativeFrom="page">
                <wp:posOffset>1069340</wp:posOffset>
              </wp:positionH>
              <wp:positionV relativeFrom="page">
                <wp:posOffset>1523365</wp:posOffset>
              </wp:positionV>
              <wp:extent cx="1721485" cy="730250"/>
              <wp:effectExtent l="0" t="0" r="0" b="0"/>
              <wp:wrapNone/>
              <wp:docPr id="9121915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485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4FA33" w14:textId="77777777" w:rsidR="00303CC7" w:rsidRPr="00C52FC8" w:rsidRDefault="00A20F5A">
                          <w:pPr>
                            <w:spacing w:before="18" w:line="345" w:lineRule="auto"/>
                            <w:ind w:left="20" w:right="14"/>
                            <w:rPr>
                              <w:rFonts w:ascii="Trebuchet MS"/>
                              <w:b/>
                              <w:sz w:val="18"/>
                            </w:rPr>
                          </w:pPr>
                          <w:r w:rsidRPr="00C52FC8">
                            <w:rPr>
                              <w:rFonts w:ascii="Trebuchet MS"/>
                              <w:b/>
                              <w:w w:val="120"/>
                              <w:sz w:val="18"/>
                            </w:rPr>
                            <w:t>Ayuntamiento Bertizarana</w:t>
                          </w:r>
                          <w:r w:rsidRPr="00C52FC8">
                            <w:rPr>
                              <w:rFonts w:ascii="Trebuchet MS"/>
                              <w:b/>
                              <w:spacing w:val="-63"/>
                              <w:w w:val="12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C52FC8">
                            <w:rPr>
                              <w:rFonts w:ascii="Trebuchet MS"/>
                              <w:b/>
                              <w:w w:val="120"/>
                              <w:sz w:val="18"/>
                            </w:rPr>
                            <w:t>Bertizaranako</w:t>
                          </w:r>
                          <w:proofErr w:type="spellEnd"/>
                          <w:r w:rsidRPr="00C52FC8">
                            <w:rPr>
                              <w:rFonts w:ascii="Trebuchet MS"/>
                              <w:b/>
                              <w:spacing w:val="-1"/>
                              <w:w w:val="120"/>
                              <w:sz w:val="18"/>
                            </w:rPr>
                            <w:t xml:space="preserve"> </w:t>
                          </w:r>
                          <w:r w:rsidRPr="00C52FC8">
                            <w:rPr>
                              <w:rFonts w:ascii="Trebuchet MS"/>
                              <w:b/>
                              <w:w w:val="120"/>
                              <w:sz w:val="18"/>
                            </w:rPr>
                            <w:t>Udala</w:t>
                          </w:r>
                        </w:p>
                        <w:p w14:paraId="513F632C" w14:textId="77777777" w:rsidR="00303CC7" w:rsidRPr="00C52FC8" w:rsidRDefault="00A20F5A">
                          <w:pPr>
                            <w:spacing w:line="207" w:lineRule="exact"/>
                            <w:ind w:left="20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proofErr w:type="spellStart"/>
                          <w:r w:rsidRPr="00C52FC8">
                            <w:rPr>
                              <w:rFonts w:ascii="Trebuchet MS" w:hAnsi="Trebuchet MS"/>
                              <w:b/>
                              <w:w w:val="115"/>
                              <w:sz w:val="18"/>
                            </w:rPr>
                            <w:t>Pz</w:t>
                          </w:r>
                          <w:proofErr w:type="spellEnd"/>
                          <w:r w:rsidRPr="00C52FC8">
                            <w:rPr>
                              <w:rFonts w:ascii="Trebuchet MS" w:hAnsi="Trebuchet MS"/>
                              <w:b/>
                              <w:w w:val="115"/>
                              <w:sz w:val="18"/>
                            </w:rPr>
                            <w:t>.</w:t>
                          </w:r>
                          <w:r w:rsidRPr="00C52FC8">
                            <w:rPr>
                              <w:rFonts w:ascii="Trebuchet MS" w:hAnsi="Trebuchet MS"/>
                              <w:b/>
                              <w:spacing w:val="12"/>
                              <w:w w:val="115"/>
                              <w:sz w:val="18"/>
                            </w:rPr>
                            <w:t xml:space="preserve"> </w:t>
                          </w:r>
                          <w:r w:rsidRPr="00C52FC8">
                            <w:rPr>
                              <w:rFonts w:ascii="Trebuchet MS" w:hAnsi="Trebuchet MS"/>
                              <w:b/>
                              <w:w w:val="115"/>
                              <w:sz w:val="18"/>
                            </w:rPr>
                            <w:t>Frontón</w:t>
                          </w:r>
                        </w:p>
                        <w:p w14:paraId="07CC775D" w14:textId="77777777" w:rsidR="00303CC7" w:rsidRPr="00C52FC8" w:rsidRDefault="00A20F5A">
                          <w:pPr>
                            <w:spacing w:before="91"/>
                            <w:ind w:left="20"/>
                            <w:rPr>
                              <w:rFonts w:ascii="Trebuchet MS"/>
                              <w:b/>
                              <w:sz w:val="18"/>
                            </w:rPr>
                          </w:pPr>
                          <w:r w:rsidRPr="00C52FC8">
                            <w:rPr>
                              <w:rFonts w:ascii="Trebuchet MS"/>
                              <w:b/>
                              <w:w w:val="120"/>
                              <w:sz w:val="18"/>
                            </w:rPr>
                            <w:t>31793</w:t>
                          </w:r>
                          <w:r w:rsidRPr="00C52FC8">
                            <w:rPr>
                              <w:rFonts w:ascii="Trebuchet MS"/>
                              <w:b/>
                              <w:spacing w:val="-9"/>
                              <w:w w:val="120"/>
                              <w:sz w:val="18"/>
                            </w:rPr>
                            <w:t xml:space="preserve"> </w:t>
                          </w:r>
                          <w:r w:rsidRPr="00C52FC8">
                            <w:rPr>
                              <w:rFonts w:ascii="Trebuchet MS"/>
                              <w:b/>
                              <w:w w:val="120"/>
                              <w:sz w:val="18"/>
                            </w:rPr>
                            <w:t>Narbarte.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DAD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2pt;margin-top:119.95pt;width:135.55pt;height:5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" filled="f" stroked="f">
              <v:textbox inset="0,0,0,0">
                <w:txbxContent>
                  <w:p w14:paraId="6044FA33" w14:textId="77777777" w:rsidR="00303CC7" w:rsidRPr="00C52FC8" w:rsidRDefault="00A20F5A">
                    <w:pPr>
                      <w:spacing w:before="18" w:line="345" w:lineRule="auto"/>
                      <w:ind w:left="20" w:right="14"/>
                      <w:rPr>
                        <w:rFonts w:ascii="Trebuchet MS"/>
                        <w:b/>
                        <w:sz w:val="18"/>
                      </w:rPr>
                    </w:pPr>
                    <w:r w:rsidRPr="00C52FC8">
                      <w:rPr>
                        <w:rFonts w:ascii="Trebuchet MS"/>
                        <w:b/>
                        <w:w w:val="120"/>
                        <w:sz w:val="18"/>
                      </w:rPr>
                      <w:t>Ayuntamiento Bertizarana</w:t>
                    </w:r>
                    <w:r w:rsidRPr="00C52FC8">
                      <w:rPr>
                        <w:rFonts w:ascii="Trebuchet MS"/>
                        <w:b/>
                        <w:spacing w:val="-63"/>
                        <w:w w:val="120"/>
                        <w:sz w:val="18"/>
                      </w:rPr>
                      <w:t xml:space="preserve"> </w:t>
                    </w:r>
                    <w:proofErr w:type="spellStart"/>
                    <w:r w:rsidRPr="00C52FC8">
                      <w:rPr>
                        <w:rFonts w:ascii="Trebuchet MS"/>
                        <w:b/>
                        <w:w w:val="120"/>
                        <w:sz w:val="18"/>
                      </w:rPr>
                      <w:t>Bertizaranako</w:t>
                    </w:r>
                    <w:proofErr w:type="spellEnd"/>
                    <w:r w:rsidRPr="00C52FC8">
                      <w:rPr>
                        <w:rFonts w:ascii="Trebuchet MS"/>
                        <w:b/>
                        <w:spacing w:val="-1"/>
                        <w:w w:val="120"/>
                        <w:sz w:val="18"/>
                      </w:rPr>
                      <w:t xml:space="preserve"> </w:t>
                    </w:r>
                    <w:r w:rsidRPr="00C52FC8">
                      <w:rPr>
                        <w:rFonts w:ascii="Trebuchet MS"/>
                        <w:b/>
                        <w:w w:val="120"/>
                        <w:sz w:val="18"/>
                      </w:rPr>
                      <w:t>Udala</w:t>
                    </w:r>
                  </w:p>
                  <w:p w14:paraId="513F632C" w14:textId="77777777" w:rsidR="00303CC7" w:rsidRPr="00C52FC8" w:rsidRDefault="00A20F5A">
                    <w:pPr>
                      <w:spacing w:line="207" w:lineRule="exact"/>
                      <w:ind w:left="20"/>
                      <w:rPr>
                        <w:rFonts w:ascii="Trebuchet MS" w:hAnsi="Trebuchet MS"/>
                        <w:b/>
                        <w:sz w:val="18"/>
                      </w:rPr>
                    </w:pPr>
                    <w:proofErr w:type="spellStart"/>
                    <w:r w:rsidRPr="00C52FC8">
                      <w:rPr>
                        <w:rFonts w:ascii="Trebuchet MS" w:hAnsi="Trebuchet MS"/>
                        <w:b/>
                        <w:w w:val="115"/>
                        <w:sz w:val="18"/>
                      </w:rPr>
                      <w:t>Pz</w:t>
                    </w:r>
                    <w:proofErr w:type="spellEnd"/>
                    <w:r w:rsidRPr="00C52FC8">
                      <w:rPr>
                        <w:rFonts w:ascii="Trebuchet MS" w:hAnsi="Trebuchet MS"/>
                        <w:b/>
                        <w:w w:val="115"/>
                        <w:sz w:val="18"/>
                      </w:rPr>
                      <w:t>.</w:t>
                    </w:r>
                    <w:r w:rsidRPr="00C52FC8">
                      <w:rPr>
                        <w:rFonts w:ascii="Trebuchet MS" w:hAnsi="Trebuchet MS"/>
                        <w:b/>
                        <w:spacing w:val="12"/>
                        <w:w w:val="115"/>
                        <w:sz w:val="18"/>
                      </w:rPr>
                      <w:t xml:space="preserve"> </w:t>
                    </w:r>
                    <w:r w:rsidRPr="00C52FC8">
                      <w:rPr>
                        <w:rFonts w:ascii="Trebuchet MS" w:hAnsi="Trebuchet MS"/>
                        <w:b/>
                        <w:w w:val="115"/>
                        <w:sz w:val="18"/>
                      </w:rPr>
                      <w:t>Frontón</w:t>
                    </w:r>
                  </w:p>
                  <w:p w14:paraId="07CC775D" w14:textId="77777777" w:rsidR="00303CC7" w:rsidRPr="00C52FC8" w:rsidRDefault="00A20F5A">
                    <w:pPr>
                      <w:spacing w:before="91"/>
                      <w:ind w:left="20"/>
                      <w:rPr>
                        <w:rFonts w:ascii="Trebuchet MS"/>
                        <w:b/>
                        <w:sz w:val="18"/>
                      </w:rPr>
                    </w:pPr>
                    <w:r w:rsidRPr="00C52FC8">
                      <w:rPr>
                        <w:rFonts w:ascii="Trebuchet MS"/>
                        <w:b/>
                        <w:w w:val="120"/>
                        <w:sz w:val="18"/>
                      </w:rPr>
                      <w:t>31793</w:t>
                    </w:r>
                    <w:r w:rsidRPr="00C52FC8">
                      <w:rPr>
                        <w:rFonts w:ascii="Trebuchet MS"/>
                        <w:b/>
                        <w:spacing w:val="-9"/>
                        <w:w w:val="120"/>
                        <w:sz w:val="18"/>
                      </w:rPr>
                      <w:t xml:space="preserve"> </w:t>
                    </w:r>
                    <w:r w:rsidRPr="00C52FC8">
                      <w:rPr>
                        <w:rFonts w:ascii="Trebuchet MS"/>
                        <w:b/>
                        <w:w w:val="120"/>
                        <w:sz w:val="18"/>
                      </w:rPr>
                      <w:t>Narbarte.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D00"/>
    <w:multiLevelType w:val="hybridMultilevel"/>
    <w:tmpl w:val="EBA0F3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13D"/>
    <w:multiLevelType w:val="hybridMultilevel"/>
    <w:tmpl w:val="FCB8BC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1118D"/>
    <w:multiLevelType w:val="hybridMultilevel"/>
    <w:tmpl w:val="CE82055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1C8E"/>
    <w:multiLevelType w:val="hybridMultilevel"/>
    <w:tmpl w:val="627CB3E8"/>
    <w:lvl w:ilvl="0" w:tplc="0C0A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69E1C4E"/>
    <w:multiLevelType w:val="hybridMultilevel"/>
    <w:tmpl w:val="55B8EDC0"/>
    <w:lvl w:ilvl="0" w:tplc="8CC007F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402CD"/>
    <w:multiLevelType w:val="hybridMultilevel"/>
    <w:tmpl w:val="C3A89D42"/>
    <w:lvl w:ilvl="0" w:tplc="3FD08D28">
      <w:start w:val="1"/>
      <w:numFmt w:val="bullet"/>
      <w:lvlText w:val="-"/>
      <w:lvlJc w:val="left"/>
      <w:pPr>
        <w:ind w:left="49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30667ABC"/>
    <w:multiLevelType w:val="multilevel"/>
    <w:tmpl w:val="8428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87217"/>
    <w:multiLevelType w:val="hybridMultilevel"/>
    <w:tmpl w:val="09347884"/>
    <w:lvl w:ilvl="0" w:tplc="C2667DC2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0E358F"/>
    <w:multiLevelType w:val="hybridMultilevel"/>
    <w:tmpl w:val="00503626"/>
    <w:lvl w:ilvl="0" w:tplc="6D8CE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53CA8"/>
    <w:multiLevelType w:val="hybridMultilevel"/>
    <w:tmpl w:val="C742E748"/>
    <w:lvl w:ilvl="0" w:tplc="490A6FAE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463061F5"/>
    <w:multiLevelType w:val="hybridMultilevel"/>
    <w:tmpl w:val="779407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7789B"/>
    <w:multiLevelType w:val="hybridMultilevel"/>
    <w:tmpl w:val="4268241E"/>
    <w:lvl w:ilvl="0" w:tplc="1B701E8E">
      <w:start w:val="1"/>
      <w:numFmt w:val="decimal"/>
      <w:lvlText w:val="%1."/>
      <w:lvlJc w:val="left"/>
      <w:pPr>
        <w:ind w:left="65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357" w:hanging="360"/>
      </w:pPr>
    </w:lvl>
    <w:lvl w:ilvl="2" w:tplc="0C0A001B" w:tentative="1">
      <w:start w:val="1"/>
      <w:numFmt w:val="lowerRoman"/>
      <w:lvlText w:val="%3."/>
      <w:lvlJc w:val="right"/>
      <w:pPr>
        <w:ind w:left="2077" w:hanging="180"/>
      </w:pPr>
    </w:lvl>
    <w:lvl w:ilvl="3" w:tplc="0C0A000F" w:tentative="1">
      <w:start w:val="1"/>
      <w:numFmt w:val="decimal"/>
      <w:lvlText w:val="%4."/>
      <w:lvlJc w:val="left"/>
      <w:pPr>
        <w:ind w:left="2797" w:hanging="360"/>
      </w:pPr>
    </w:lvl>
    <w:lvl w:ilvl="4" w:tplc="0C0A0019" w:tentative="1">
      <w:start w:val="1"/>
      <w:numFmt w:val="lowerLetter"/>
      <w:lvlText w:val="%5."/>
      <w:lvlJc w:val="left"/>
      <w:pPr>
        <w:ind w:left="3517" w:hanging="360"/>
      </w:pPr>
    </w:lvl>
    <w:lvl w:ilvl="5" w:tplc="0C0A001B" w:tentative="1">
      <w:start w:val="1"/>
      <w:numFmt w:val="lowerRoman"/>
      <w:lvlText w:val="%6."/>
      <w:lvlJc w:val="right"/>
      <w:pPr>
        <w:ind w:left="4237" w:hanging="180"/>
      </w:pPr>
    </w:lvl>
    <w:lvl w:ilvl="6" w:tplc="0C0A000F" w:tentative="1">
      <w:start w:val="1"/>
      <w:numFmt w:val="decimal"/>
      <w:lvlText w:val="%7."/>
      <w:lvlJc w:val="left"/>
      <w:pPr>
        <w:ind w:left="4957" w:hanging="360"/>
      </w:pPr>
    </w:lvl>
    <w:lvl w:ilvl="7" w:tplc="0C0A0019" w:tentative="1">
      <w:start w:val="1"/>
      <w:numFmt w:val="lowerLetter"/>
      <w:lvlText w:val="%8."/>
      <w:lvlJc w:val="left"/>
      <w:pPr>
        <w:ind w:left="5677" w:hanging="360"/>
      </w:pPr>
    </w:lvl>
    <w:lvl w:ilvl="8" w:tplc="0C0A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2" w15:restartNumberingAfterBreak="0">
    <w:nsid w:val="54A930EF"/>
    <w:multiLevelType w:val="hybridMultilevel"/>
    <w:tmpl w:val="4A46C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E1BEC"/>
    <w:multiLevelType w:val="hybridMultilevel"/>
    <w:tmpl w:val="0E24B9B0"/>
    <w:lvl w:ilvl="0" w:tplc="2B5CCF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58A45152"/>
    <w:multiLevelType w:val="hybridMultilevel"/>
    <w:tmpl w:val="779407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02611"/>
    <w:multiLevelType w:val="hybridMultilevel"/>
    <w:tmpl w:val="32D0C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73712"/>
    <w:multiLevelType w:val="hybridMultilevel"/>
    <w:tmpl w:val="808AA6E8"/>
    <w:lvl w:ilvl="0" w:tplc="A23A02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6433535B"/>
    <w:multiLevelType w:val="hybridMultilevel"/>
    <w:tmpl w:val="D75EBB7E"/>
    <w:lvl w:ilvl="0" w:tplc="2EE8F02E">
      <w:start w:val="1"/>
      <w:numFmt w:val="decimal"/>
      <w:lvlText w:val="%1."/>
      <w:lvlJc w:val="left"/>
      <w:pPr>
        <w:ind w:left="451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6" w:hanging="360"/>
      </w:pPr>
    </w:lvl>
    <w:lvl w:ilvl="2" w:tplc="0C0A001B" w:tentative="1">
      <w:start w:val="1"/>
      <w:numFmt w:val="lowerRoman"/>
      <w:lvlText w:val="%3."/>
      <w:lvlJc w:val="right"/>
      <w:pPr>
        <w:ind w:left="1816" w:hanging="180"/>
      </w:pPr>
    </w:lvl>
    <w:lvl w:ilvl="3" w:tplc="0C0A000F" w:tentative="1">
      <w:start w:val="1"/>
      <w:numFmt w:val="decimal"/>
      <w:lvlText w:val="%4."/>
      <w:lvlJc w:val="left"/>
      <w:pPr>
        <w:ind w:left="2536" w:hanging="360"/>
      </w:pPr>
    </w:lvl>
    <w:lvl w:ilvl="4" w:tplc="0C0A0019" w:tentative="1">
      <w:start w:val="1"/>
      <w:numFmt w:val="lowerLetter"/>
      <w:lvlText w:val="%5."/>
      <w:lvlJc w:val="left"/>
      <w:pPr>
        <w:ind w:left="3256" w:hanging="360"/>
      </w:pPr>
    </w:lvl>
    <w:lvl w:ilvl="5" w:tplc="0C0A001B" w:tentative="1">
      <w:start w:val="1"/>
      <w:numFmt w:val="lowerRoman"/>
      <w:lvlText w:val="%6."/>
      <w:lvlJc w:val="right"/>
      <w:pPr>
        <w:ind w:left="3976" w:hanging="180"/>
      </w:pPr>
    </w:lvl>
    <w:lvl w:ilvl="6" w:tplc="0C0A000F" w:tentative="1">
      <w:start w:val="1"/>
      <w:numFmt w:val="decimal"/>
      <w:lvlText w:val="%7."/>
      <w:lvlJc w:val="left"/>
      <w:pPr>
        <w:ind w:left="4696" w:hanging="360"/>
      </w:pPr>
    </w:lvl>
    <w:lvl w:ilvl="7" w:tplc="0C0A0019" w:tentative="1">
      <w:start w:val="1"/>
      <w:numFmt w:val="lowerLetter"/>
      <w:lvlText w:val="%8."/>
      <w:lvlJc w:val="left"/>
      <w:pPr>
        <w:ind w:left="5416" w:hanging="360"/>
      </w:pPr>
    </w:lvl>
    <w:lvl w:ilvl="8" w:tplc="0C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 w15:restartNumberingAfterBreak="0">
    <w:nsid w:val="74AC34AB"/>
    <w:multiLevelType w:val="hybridMultilevel"/>
    <w:tmpl w:val="BDD066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46568"/>
    <w:multiLevelType w:val="hybridMultilevel"/>
    <w:tmpl w:val="BDD06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5751B"/>
    <w:multiLevelType w:val="multilevel"/>
    <w:tmpl w:val="E19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69164D"/>
    <w:multiLevelType w:val="hybridMultilevel"/>
    <w:tmpl w:val="32FA2642"/>
    <w:lvl w:ilvl="0" w:tplc="38A6850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7D7C63A3"/>
    <w:multiLevelType w:val="hybridMultilevel"/>
    <w:tmpl w:val="AD4A5A36"/>
    <w:lvl w:ilvl="0" w:tplc="F56A9326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7" w:hanging="360"/>
      </w:pPr>
    </w:lvl>
    <w:lvl w:ilvl="2" w:tplc="0C0A001B" w:tentative="1">
      <w:start w:val="1"/>
      <w:numFmt w:val="lowerRoman"/>
      <w:lvlText w:val="%3."/>
      <w:lvlJc w:val="right"/>
      <w:pPr>
        <w:ind w:left="2437" w:hanging="180"/>
      </w:pPr>
    </w:lvl>
    <w:lvl w:ilvl="3" w:tplc="0C0A000F" w:tentative="1">
      <w:start w:val="1"/>
      <w:numFmt w:val="decimal"/>
      <w:lvlText w:val="%4."/>
      <w:lvlJc w:val="left"/>
      <w:pPr>
        <w:ind w:left="3157" w:hanging="360"/>
      </w:pPr>
    </w:lvl>
    <w:lvl w:ilvl="4" w:tplc="0C0A0019" w:tentative="1">
      <w:start w:val="1"/>
      <w:numFmt w:val="lowerLetter"/>
      <w:lvlText w:val="%5."/>
      <w:lvlJc w:val="left"/>
      <w:pPr>
        <w:ind w:left="3877" w:hanging="360"/>
      </w:pPr>
    </w:lvl>
    <w:lvl w:ilvl="5" w:tplc="0C0A001B" w:tentative="1">
      <w:start w:val="1"/>
      <w:numFmt w:val="lowerRoman"/>
      <w:lvlText w:val="%6."/>
      <w:lvlJc w:val="right"/>
      <w:pPr>
        <w:ind w:left="4597" w:hanging="180"/>
      </w:pPr>
    </w:lvl>
    <w:lvl w:ilvl="6" w:tplc="0C0A000F" w:tentative="1">
      <w:start w:val="1"/>
      <w:numFmt w:val="decimal"/>
      <w:lvlText w:val="%7."/>
      <w:lvlJc w:val="left"/>
      <w:pPr>
        <w:ind w:left="5317" w:hanging="360"/>
      </w:pPr>
    </w:lvl>
    <w:lvl w:ilvl="7" w:tplc="0C0A0019" w:tentative="1">
      <w:start w:val="1"/>
      <w:numFmt w:val="lowerLetter"/>
      <w:lvlText w:val="%8."/>
      <w:lvlJc w:val="left"/>
      <w:pPr>
        <w:ind w:left="6037" w:hanging="360"/>
      </w:pPr>
    </w:lvl>
    <w:lvl w:ilvl="8" w:tplc="0C0A001B" w:tentative="1">
      <w:start w:val="1"/>
      <w:numFmt w:val="lowerRoman"/>
      <w:lvlText w:val="%9."/>
      <w:lvlJc w:val="right"/>
      <w:pPr>
        <w:ind w:left="6757" w:hanging="180"/>
      </w:pPr>
    </w:lvl>
  </w:abstractNum>
  <w:num w:numId="1" w16cid:durableId="687415258">
    <w:abstractNumId w:val="15"/>
  </w:num>
  <w:num w:numId="2" w16cid:durableId="1624724116">
    <w:abstractNumId w:val="14"/>
  </w:num>
  <w:num w:numId="3" w16cid:durableId="394428067">
    <w:abstractNumId w:val="22"/>
  </w:num>
  <w:num w:numId="4" w16cid:durableId="15737711">
    <w:abstractNumId w:val="12"/>
  </w:num>
  <w:num w:numId="5" w16cid:durableId="1181041997">
    <w:abstractNumId w:val="10"/>
  </w:num>
  <w:num w:numId="6" w16cid:durableId="1802261204">
    <w:abstractNumId w:val="11"/>
  </w:num>
  <w:num w:numId="7" w16cid:durableId="140973352">
    <w:abstractNumId w:val="9"/>
  </w:num>
  <w:num w:numId="8" w16cid:durableId="2102876201">
    <w:abstractNumId w:val="18"/>
  </w:num>
  <w:num w:numId="9" w16cid:durableId="277881688">
    <w:abstractNumId w:val="19"/>
  </w:num>
  <w:num w:numId="10" w16cid:durableId="38408489">
    <w:abstractNumId w:val="1"/>
  </w:num>
  <w:num w:numId="11" w16cid:durableId="651299331">
    <w:abstractNumId w:val="7"/>
  </w:num>
  <w:num w:numId="12" w16cid:durableId="1872718198">
    <w:abstractNumId w:val="3"/>
  </w:num>
  <w:num w:numId="13" w16cid:durableId="1036925272">
    <w:abstractNumId w:val="13"/>
  </w:num>
  <w:num w:numId="14" w16cid:durableId="785736070">
    <w:abstractNumId w:val="21"/>
  </w:num>
  <w:num w:numId="15" w16cid:durableId="631667486">
    <w:abstractNumId w:val="0"/>
  </w:num>
  <w:num w:numId="16" w16cid:durableId="1976328320">
    <w:abstractNumId w:val="8"/>
  </w:num>
  <w:num w:numId="17" w16cid:durableId="1776753070">
    <w:abstractNumId w:val="4"/>
  </w:num>
  <w:num w:numId="18" w16cid:durableId="46031315">
    <w:abstractNumId w:val="2"/>
  </w:num>
  <w:num w:numId="19" w16cid:durableId="566307790">
    <w:abstractNumId w:val="20"/>
  </w:num>
  <w:num w:numId="20" w16cid:durableId="2113355083">
    <w:abstractNumId w:val="17"/>
  </w:num>
  <w:num w:numId="21" w16cid:durableId="1831020425">
    <w:abstractNumId w:val="6"/>
  </w:num>
  <w:num w:numId="22" w16cid:durableId="1039167050">
    <w:abstractNumId w:val="16"/>
  </w:num>
  <w:num w:numId="23" w16cid:durableId="1928146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C7"/>
    <w:rsid w:val="00011430"/>
    <w:rsid w:val="00013C3A"/>
    <w:rsid w:val="00013CA5"/>
    <w:rsid w:val="000206C6"/>
    <w:rsid w:val="00022D14"/>
    <w:rsid w:val="000277C8"/>
    <w:rsid w:val="000329E7"/>
    <w:rsid w:val="000345B5"/>
    <w:rsid w:val="0003469C"/>
    <w:rsid w:val="000353D4"/>
    <w:rsid w:val="00040732"/>
    <w:rsid w:val="00050349"/>
    <w:rsid w:val="00051FF3"/>
    <w:rsid w:val="00053959"/>
    <w:rsid w:val="00061694"/>
    <w:rsid w:val="0006449B"/>
    <w:rsid w:val="00074C90"/>
    <w:rsid w:val="00075F20"/>
    <w:rsid w:val="0007703B"/>
    <w:rsid w:val="000808B2"/>
    <w:rsid w:val="00091FCD"/>
    <w:rsid w:val="00096B56"/>
    <w:rsid w:val="00097B2E"/>
    <w:rsid w:val="000A00AE"/>
    <w:rsid w:val="000A6086"/>
    <w:rsid w:val="000A705A"/>
    <w:rsid w:val="000B1083"/>
    <w:rsid w:val="000C4D34"/>
    <w:rsid w:val="000C6340"/>
    <w:rsid w:val="000C7BFC"/>
    <w:rsid w:val="000C7ED4"/>
    <w:rsid w:val="000D31F1"/>
    <w:rsid w:val="000D4C66"/>
    <w:rsid w:val="000D4DFF"/>
    <w:rsid w:val="000E4399"/>
    <w:rsid w:val="000E4BA3"/>
    <w:rsid w:val="000F1DBA"/>
    <w:rsid w:val="000F7123"/>
    <w:rsid w:val="001021FC"/>
    <w:rsid w:val="00103B62"/>
    <w:rsid w:val="00107601"/>
    <w:rsid w:val="00112DA3"/>
    <w:rsid w:val="00114378"/>
    <w:rsid w:val="00115B4B"/>
    <w:rsid w:val="00120449"/>
    <w:rsid w:val="00132883"/>
    <w:rsid w:val="00133CAF"/>
    <w:rsid w:val="00147759"/>
    <w:rsid w:val="00154CDD"/>
    <w:rsid w:val="00160468"/>
    <w:rsid w:val="0016466E"/>
    <w:rsid w:val="001651AC"/>
    <w:rsid w:val="00172A09"/>
    <w:rsid w:val="00175A40"/>
    <w:rsid w:val="00183342"/>
    <w:rsid w:val="001847D8"/>
    <w:rsid w:val="0019263E"/>
    <w:rsid w:val="00197CE1"/>
    <w:rsid w:val="001A29F9"/>
    <w:rsid w:val="001A3899"/>
    <w:rsid w:val="001B096D"/>
    <w:rsid w:val="001B4BF2"/>
    <w:rsid w:val="001B4D95"/>
    <w:rsid w:val="001C27ED"/>
    <w:rsid w:val="001C5EEF"/>
    <w:rsid w:val="001C6E0C"/>
    <w:rsid w:val="001D0392"/>
    <w:rsid w:val="001D128F"/>
    <w:rsid w:val="001D5273"/>
    <w:rsid w:val="001D55F7"/>
    <w:rsid w:val="001D745F"/>
    <w:rsid w:val="001E46B8"/>
    <w:rsid w:val="001E4726"/>
    <w:rsid w:val="001E645F"/>
    <w:rsid w:val="001E794C"/>
    <w:rsid w:val="001F383A"/>
    <w:rsid w:val="00203FD0"/>
    <w:rsid w:val="002100C9"/>
    <w:rsid w:val="002114CF"/>
    <w:rsid w:val="00211675"/>
    <w:rsid w:val="0021245D"/>
    <w:rsid w:val="002128D8"/>
    <w:rsid w:val="00212D68"/>
    <w:rsid w:val="0021339A"/>
    <w:rsid w:val="00215ADC"/>
    <w:rsid w:val="00216438"/>
    <w:rsid w:val="0021753F"/>
    <w:rsid w:val="0022297C"/>
    <w:rsid w:val="0022655B"/>
    <w:rsid w:val="00230DF8"/>
    <w:rsid w:val="00231209"/>
    <w:rsid w:val="0023720A"/>
    <w:rsid w:val="00244464"/>
    <w:rsid w:val="00244AF2"/>
    <w:rsid w:val="00245949"/>
    <w:rsid w:val="00250C47"/>
    <w:rsid w:val="002517FD"/>
    <w:rsid w:val="00251BD7"/>
    <w:rsid w:val="002549D8"/>
    <w:rsid w:val="00257FF4"/>
    <w:rsid w:val="00260701"/>
    <w:rsid w:val="002640D3"/>
    <w:rsid w:val="00280439"/>
    <w:rsid w:val="00284B54"/>
    <w:rsid w:val="00286111"/>
    <w:rsid w:val="00293AE2"/>
    <w:rsid w:val="0029449B"/>
    <w:rsid w:val="00294618"/>
    <w:rsid w:val="00294C8B"/>
    <w:rsid w:val="00294CF0"/>
    <w:rsid w:val="00294E05"/>
    <w:rsid w:val="002A1EA6"/>
    <w:rsid w:val="002A2A50"/>
    <w:rsid w:val="002B6E9D"/>
    <w:rsid w:val="002C085C"/>
    <w:rsid w:val="002C0B17"/>
    <w:rsid w:val="002C31DB"/>
    <w:rsid w:val="002C598E"/>
    <w:rsid w:val="002C7FA5"/>
    <w:rsid w:val="002D073E"/>
    <w:rsid w:val="002D4DC2"/>
    <w:rsid w:val="002D5AF1"/>
    <w:rsid w:val="002D79F1"/>
    <w:rsid w:val="002E2AB6"/>
    <w:rsid w:val="002E2DC2"/>
    <w:rsid w:val="002E3839"/>
    <w:rsid w:val="002E4B46"/>
    <w:rsid w:val="002E5D15"/>
    <w:rsid w:val="002F3680"/>
    <w:rsid w:val="002F5703"/>
    <w:rsid w:val="003025DA"/>
    <w:rsid w:val="00303CC7"/>
    <w:rsid w:val="0030550F"/>
    <w:rsid w:val="0031285F"/>
    <w:rsid w:val="0031471E"/>
    <w:rsid w:val="003151B2"/>
    <w:rsid w:val="003154E6"/>
    <w:rsid w:val="00315638"/>
    <w:rsid w:val="00315C46"/>
    <w:rsid w:val="00317702"/>
    <w:rsid w:val="003242D0"/>
    <w:rsid w:val="0032481F"/>
    <w:rsid w:val="00334A9A"/>
    <w:rsid w:val="00337B4A"/>
    <w:rsid w:val="003401BF"/>
    <w:rsid w:val="00344274"/>
    <w:rsid w:val="003509A4"/>
    <w:rsid w:val="00364A66"/>
    <w:rsid w:val="00370576"/>
    <w:rsid w:val="00371F4D"/>
    <w:rsid w:val="00373520"/>
    <w:rsid w:val="00373D19"/>
    <w:rsid w:val="003760D4"/>
    <w:rsid w:val="0038059E"/>
    <w:rsid w:val="003816AB"/>
    <w:rsid w:val="00387461"/>
    <w:rsid w:val="0039041E"/>
    <w:rsid w:val="00390CB9"/>
    <w:rsid w:val="003914D9"/>
    <w:rsid w:val="00391D75"/>
    <w:rsid w:val="00392A42"/>
    <w:rsid w:val="003952B7"/>
    <w:rsid w:val="003A072C"/>
    <w:rsid w:val="003A0DA5"/>
    <w:rsid w:val="003A2101"/>
    <w:rsid w:val="003A559B"/>
    <w:rsid w:val="003A7E96"/>
    <w:rsid w:val="003B046F"/>
    <w:rsid w:val="003B3FE1"/>
    <w:rsid w:val="003B75D7"/>
    <w:rsid w:val="003C1BA0"/>
    <w:rsid w:val="003D62D4"/>
    <w:rsid w:val="003E25F9"/>
    <w:rsid w:val="003E625F"/>
    <w:rsid w:val="003E67BD"/>
    <w:rsid w:val="003E7EAF"/>
    <w:rsid w:val="003F0BF1"/>
    <w:rsid w:val="00411B1F"/>
    <w:rsid w:val="00422015"/>
    <w:rsid w:val="00423423"/>
    <w:rsid w:val="00424203"/>
    <w:rsid w:val="0043006A"/>
    <w:rsid w:val="0043294D"/>
    <w:rsid w:val="0043407F"/>
    <w:rsid w:val="00436B02"/>
    <w:rsid w:val="00437062"/>
    <w:rsid w:val="00440558"/>
    <w:rsid w:val="00440D2F"/>
    <w:rsid w:val="00443550"/>
    <w:rsid w:val="004466FC"/>
    <w:rsid w:val="004475FB"/>
    <w:rsid w:val="00447C6A"/>
    <w:rsid w:val="00452ED4"/>
    <w:rsid w:val="00453ED8"/>
    <w:rsid w:val="00457D21"/>
    <w:rsid w:val="004601F2"/>
    <w:rsid w:val="00462CA4"/>
    <w:rsid w:val="00463A80"/>
    <w:rsid w:val="00464813"/>
    <w:rsid w:val="0047040D"/>
    <w:rsid w:val="0047185E"/>
    <w:rsid w:val="00472D41"/>
    <w:rsid w:val="00476235"/>
    <w:rsid w:val="004777BB"/>
    <w:rsid w:val="00484530"/>
    <w:rsid w:val="004860BE"/>
    <w:rsid w:val="00493716"/>
    <w:rsid w:val="0049773F"/>
    <w:rsid w:val="004A3223"/>
    <w:rsid w:val="004A368C"/>
    <w:rsid w:val="004A3D42"/>
    <w:rsid w:val="004A41CD"/>
    <w:rsid w:val="004B3FA3"/>
    <w:rsid w:val="004B4607"/>
    <w:rsid w:val="004C02DE"/>
    <w:rsid w:val="004C79B1"/>
    <w:rsid w:val="004D0B45"/>
    <w:rsid w:val="004D10B1"/>
    <w:rsid w:val="004D41FA"/>
    <w:rsid w:val="004D6D22"/>
    <w:rsid w:val="004E2043"/>
    <w:rsid w:val="004E66B2"/>
    <w:rsid w:val="004F0CB1"/>
    <w:rsid w:val="004F562F"/>
    <w:rsid w:val="00500590"/>
    <w:rsid w:val="005115A6"/>
    <w:rsid w:val="00516D3A"/>
    <w:rsid w:val="005178F2"/>
    <w:rsid w:val="005369F8"/>
    <w:rsid w:val="00541FD4"/>
    <w:rsid w:val="00543132"/>
    <w:rsid w:val="00543950"/>
    <w:rsid w:val="0054718F"/>
    <w:rsid w:val="00555A8D"/>
    <w:rsid w:val="0056107A"/>
    <w:rsid w:val="00563B7F"/>
    <w:rsid w:val="00565308"/>
    <w:rsid w:val="0057314F"/>
    <w:rsid w:val="005749B0"/>
    <w:rsid w:val="005779AB"/>
    <w:rsid w:val="00580E60"/>
    <w:rsid w:val="00584D06"/>
    <w:rsid w:val="00595DCF"/>
    <w:rsid w:val="00597F36"/>
    <w:rsid w:val="005A5048"/>
    <w:rsid w:val="005A53E1"/>
    <w:rsid w:val="005A6AB2"/>
    <w:rsid w:val="005B7ED9"/>
    <w:rsid w:val="005C09D4"/>
    <w:rsid w:val="005C2622"/>
    <w:rsid w:val="005C2828"/>
    <w:rsid w:val="005C2E3F"/>
    <w:rsid w:val="005C40DC"/>
    <w:rsid w:val="005D43EF"/>
    <w:rsid w:val="005D4B99"/>
    <w:rsid w:val="005E28A8"/>
    <w:rsid w:val="005F5FF4"/>
    <w:rsid w:val="0060340E"/>
    <w:rsid w:val="006038BB"/>
    <w:rsid w:val="0060495D"/>
    <w:rsid w:val="0060756C"/>
    <w:rsid w:val="0060795F"/>
    <w:rsid w:val="00611C82"/>
    <w:rsid w:val="006129CC"/>
    <w:rsid w:val="00613241"/>
    <w:rsid w:val="00613E45"/>
    <w:rsid w:val="00615378"/>
    <w:rsid w:val="00624651"/>
    <w:rsid w:val="00630A81"/>
    <w:rsid w:val="00632CF7"/>
    <w:rsid w:val="00636FDB"/>
    <w:rsid w:val="00637318"/>
    <w:rsid w:val="00640796"/>
    <w:rsid w:val="00641B1F"/>
    <w:rsid w:val="00644247"/>
    <w:rsid w:val="006447A2"/>
    <w:rsid w:val="006514FE"/>
    <w:rsid w:val="00651FEA"/>
    <w:rsid w:val="006539CC"/>
    <w:rsid w:val="00656C87"/>
    <w:rsid w:val="00662DB7"/>
    <w:rsid w:val="00664DF9"/>
    <w:rsid w:val="00674904"/>
    <w:rsid w:val="006814C7"/>
    <w:rsid w:val="006815D2"/>
    <w:rsid w:val="00686891"/>
    <w:rsid w:val="006879DB"/>
    <w:rsid w:val="00690162"/>
    <w:rsid w:val="00694F8C"/>
    <w:rsid w:val="00696E32"/>
    <w:rsid w:val="006A504D"/>
    <w:rsid w:val="006A7503"/>
    <w:rsid w:val="006B0374"/>
    <w:rsid w:val="006B5FDB"/>
    <w:rsid w:val="006C20BD"/>
    <w:rsid w:val="006C3BC3"/>
    <w:rsid w:val="006C5079"/>
    <w:rsid w:val="006D59F7"/>
    <w:rsid w:val="006D638A"/>
    <w:rsid w:val="006E1592"/>
    <w:rsid w:val="006E2111"/>
    <w:rsid w:val="006E713A"/>
    <w:rsid w:val="0070110F"/>
    <w:rsid w:val="00704C69"/>
    <w:rsid w:val="0070795B"/>
    <w:rsid w:val="00711D7D"/>
    <w:rsid w:val="00715670"/>
    <w:rsid w:val="00715983"/>
    <w:rsid w:val="007215D3"/>
    <w:rsid w:val="007247C6"/>
    <w:rsid w:val="00731A52"/>
    <w:rsid w:val="00734BCF"/>
    <w:rsid w:val="00736C19"/>
    <w:rsid w:val="007427A9"/>
    <w:rsid w:val="007514E1"/>
    <w:rsid w:val="007518C8"/>
    <w:rsid w:val="007547DE"/>
    <w:rsid w:val="00757795"/>
    <w:rsid w:val="007608CC"/>
    <w:rsid w:val="0076635A"/>
    <w:rsid w:val="00770111"/>
    <w:rsid w:val="007737FC"/>
    <w:rsid w:val="0077634E"/>
    <w:rsid w:val="00785A62"/>
    <w:rsid w:val="00794087"/>
    <w:rsid w:val="00794A2A"/>
    <w:rsid w:val="007A20D5"/>
    <w:rsid w:val="007A5E7C"/>
    <w:rsid w:val="007B4521"/>
    <w:rsid w:val="007B505B"/>
    <w:rsid w:val="007D098A"/>
    <w:rsid w:val="007D6346"/>
    <w:rsid w:val="007D73D9"/>
    <w:rsid w:val="007E19D7"/>
    <w:rsid w:val="007E5D93"/>
    <w:rsid w:val="007E5F97"/>
    <w:rsid w:val="007F5545"/>
    <w:rsid w:val="008056D7"/>
    <w:rsid w:val="00806A5A"/>
    <w:rsid w:val="00806B67"/>
    <w:rsid w:val="00833AE8"/>
    <w:rsid w:val="00834956"/>
    <w:rsid w:val="00841749"/>
    <w:rsid w:val="00841C84"/>
    <w:rsid w:val="0084234E"/>
    <w:rsid w:val="00845621"/>
    <w:rsid w:val="0084760A"/>
    <w:rsid w:val="00847ECE"/>
    <w:rsid w:val="00850539"/>
    <w:rsid w:val="00850931"/>
    <w:rsid w:val="008573CA"/>
    <w:rsid w:val="00857AC7"/>
    <w:rsid w:val="00880491"/>
    <w:rsid w:val="00881B8A"/>
    <w:rsid w:val="008854AE"/>
    <w:rsid w:val="008870D0"/>
    <w:rsid w:val="008903C7"/>
    <w:rsid w:val="00890C23"/>
    <w:rsid w:val="0089302C"/>
    <w:rsid w:val="00895A4A"/>
    <w:rsid w:val="00897A2A"/>
    <w:rsid w:val="008A0BC0"/>
    <w:rsid w:val="008A37D8"/>
    <w:rsid w:val="008A3F0D"/>
    <w:rsid w:val="008A5D38"/>
    <w:rsid w:val="008B231E"/>
    <w:rsid w:val="008C0885"/>
    <w:rsid w:val="008D05A0"/>
    <w:rsid w:val="008D0B20"/>
    <w:rsid w:val="008D15E7"/>
    <w:rsid w:val="008D4E60"/>
    <w:rsid w:val="008D69ED"/>
    <w:rsid w:val="008F4BFD"/>
    <w:rsid w:val="008F7735"/>
    <w:rsid w:val="008F7764"/>
    <w:rsid w:val="00903113"/>
    <w:rsid w:val="00903AAD"/>
    <w:rsid w:val="00903C7F"/>
    <w:rsid w:val="00906A01"/>
    <w:rsid w:val="00907089"/>
    <w:rsid w:val="00907EA7"/>
    <w:rsid w:val="009145C8"/>
    <w:rsid w:val="00916549"/>
    <w:rsid w:val="00921A69"/>
    <w:rsid w:val="00922CC1"/>
    <w:rsid w:val="00923D52"/>
    <w:rsid w:val="00924AE0"/>
    <w:rsid w:val="00927623"/>
    <w:rsid w:val="00927BB9"/>
    <w:rsid w:val="009356A9"/>
    <w:rsid w:val="00940BC9"/>
    <w:rsid w:val="009505D6"/>
    <w:rsid w:val="0095125E"/>
    <w:rsid w:val="00952FD4"/>
    <w:rsid w:val="00955C45"/>
    <w:rsid w:val="00957627"/>
    <w:rsid w:val="00957C94"/>
    <w:rsid w:val="00962826"/>
    <w:rsid w:val="00963516"/>
    <w:rsid w:val="00964011"/>
    <w:rsid w:val="00967320"/>
    <w:rsid w:val="009708ED"/>
    <w:rsid w:val="00982169"/>
    <w:rsid w:val="0098754C"/>
    <w:rsid w:val="009A13A6"/>
    <w:rsid w:val="009A328A"/>
    <w:rsid w:val="009A484C"/>
    <w:rsid w:val="009A7B0C"/>
    <w:rsid w:val="009B1A2A"/>
    <w:rsid w:val="009B2961"/>
    <w:rsid w:val="009B29F7"/>
    <w:rsid w:val="009D0D56"/>
    <w:rsid w:val="009D2E03"/>
    <w:rsid w:val="009D56A5"/>
    <w:rsid w:val="009E1E1B"/>
    <w:rsid w:val="009E292A"/>
    <w:rsid w:val="009E36C4"/>
    <w:rsid w:val="009F1F52"/>
    <w:rsid w:val="009F2D70"/>
    <w:rsid w:val="009F6FA0"/>
    <w:rsid w:val="009F71C7"/>
    <w:rsid w:val="00A02C92"/>
    <w:rsid w:val="00A04CAE"/>
    <w:rsid w:val="00A20296"/>
    <w:rsid w:val="00A20F5A"/>
    <w:rsid w:val="00A21426"/>
    <w:rsid w:val="00A25535"/>
    <w:rsid w:val="00A36898"/>
    <w:rsid w:val="00A456B2"/>
    <w:rsid w:val="00A468A0"/>
    <w:rsid w:val="00A64864"/>
    <w:rsid w:val="00A66C2E"/>
    <w:rsid w:val="00A67032"/>
    <w:rsid w:val="00A67B6F"/>
    <w:rsid w:val="00A71D69"/>
    <w:rsid w:val="00A772AC"/>
    <w:rsid w:val="00A80896"/>
    <w:rsid w:val="00A81C31"/>
    <w:rsid w:val="00A837C8"/>
    <w:rsid w:val="00A8531F"/>
    <w:rsid w:val="00A927A3"/>
    <w:rsid w:val="00AA1430"/>
    <w:rsid w:val="00AA2F48"/>
    <w:rsid w:val="00AA32FC"/>
    <w:rsid w:val="00AA565F"/>
    <w:rsid w:val="00AA6C38"/>
    <w:rsid w:val="00AC1479"/>
    <w:rsid w:val="00AC42A2"/>
    <w:rsid w:val="00AC463F"/>
    <w:rsid w:val="00AC46EA"/>
    <w:rsid w:val="00AC4F7E"/>
    <w:rsid w:val="00AC6F8A"/>
    <w:rsid w:val="00AD0654"/>
    <w:rsid w:val="00AD0864"/>
    <w:rsid w:val="00AD285C"/>
    <w:rsid w:val="00AD7C66"/>
    <w:rsid w:val="00AE6DE2"/>
    <w:rsid w:val="00AE6F70"/>
    <w:rsid w:val="00AE750C"/>
    <w:rsid w:val="00AF1635"/>
    <w:rsid w:val="00AF56AC"/>
    <w:rsid w:val="00AF64E5"/>
    <w:rsid w:val="00B01B9A"/>
    <w:rsid w:val="00B04131"/>
    <w:rsid w:val="00B05B9A"/>
    <w:rsid w:val="00B06E25"/>
    <w:rsid w:val="00B16058"/>
    <w:rsid w:val="00B16CC3"/>
    <w:rsid w:val="00B17B60"/>
    <w:rsid w:val="00B21C25"/>
    <w:rsid w:val="00B236FA"/>
    <w:rsid w:val="00B2494D"/>
    <w:rsid w:val="00B25DAF"/>
    <w:rsid w:val="00B3003B"/>
    <w:rsid w:val="00B36C72"/>
    <w:rsid w:val="00B423F8"/>
    <w:rsid w:val="00B4330C"/>
    <w:rsid w:val="00B447F0"/>
    <w:rsid w:val="00B44F86"/>
    <w:rsid w:val="00B47596"/>
    <w:rsid w:val="00B671E0"/>
    <w:rsid w:val="00B67A76"/>
    <w:rsid w:val="00B76472"/>
    <w:rsid w:val="00B76954"/>
    <w:rsid w:val="00B7725C"/>
    <w:rsid w:val="00B80F59"/>
    <w:rsid w:val="00B93088"/>
    <w:rsid w:val="00B9424C"/>
    <w:rsid w:val="00B9762D"/>
    <w:rsid w:val="00B97E31"/>
    <w:rsid w:val="00BA4C9E"/>
    <w:rsid w:val="00BB42E9"/>
    <w:rsid w:val="00BC15C4"/>
    <w:rsid w:val="00BC3432"/>
    <w:rsid w:val="00BC3DCE"/>
    <w:rsid w:val="00BC520B"/>
    <w:rsid w:val="00BC5C3C"/>
    <w:rsid w:val="00BD2776"/>
    <w:rsid w:val="00BD2CCF"/>
    <w:rsid w:val="00BD30C6"/>
    <w:rsid w:val="00BD46A5"/>
    <w:rsid w:val="00BD6597"/>
    <w:rsid w:val="00BD6809"/>
    <w:rsid w:val="00BD7088"/>
    <w:rsid w:val="00BD7EFE"/>
    <w:rsid w:val="00BE04D9"/>
    <w:rsid w:val="00BE1514"/>
    <w:rsid w:val="00BF04E5"/>
    <w:rsid w:val="00C023C3"/>
    <w:rsid w:val="00C1123B"/>
    <w:rsid w:val="00C14308"/>
    <w:rsid w:val="00C14626"/>
    <w:rsid w:val="00C30808"/>
    <w:rsid w:val="00C4378D"/>
    <w:rsid w:val="00C4429E"/>
    <w:rsid w:val="00C45D8B"/>
    <w:rsid w:val="00C52FC8"/>
    <w:rsid w:val="00C55437"/>
    <w:rsid w:val="00C643AB"/>
    <w:rsid w:val="00C64B83"/>
    <w:rsid w:val="00C728E7"/>
    <w:rsid w:val="00C74A06"/>
    <w:rsid w:val="00C768F7"/>
    <w:rsid w:val="00C8093A"/>
    <w:rsid w:val="00C811D0"/>
    <w:rsid w:val="00C8349F"/>
    <w:rsid w:val="00C83D3C"/>
    <w:rsid w:val="00C841A3"/>
    <w:rsid w:val="00C91582"/>
    <w:rsid w:val="00C97820"/>
    <w:rsid w:val="00CA032C"/>
    <w:rsid w:val="00CA1ABD"/>
    <w:rsid w:val="00CA3F09"/>
    <w:rsid w:val="00CA4898"/>
    <w:rsid w:val="00CA4A91"/>
    <w:rsid w:val="00CB15F1"/>
    <w:rsid w:val="00CB3E47"/>
    <w:rsid w:val="00CB4ACC"/>
    <w:rsid w:val="00CB588D"/>
    <w:rsid w:val="00CB6B30"/>
    <w:rsid w:val="00CB7545"/>
    <w:rsid w:val="00CB7AD4"/>
    <w:rsid w:val="00CC30A5"/>
    <w:rsid w:val="00CD1F62"/>
    <w:rsid w:val="00CD5091"/>
    <w:rsid w:val="00CD51A9"/>
    <w:rsid w:val="00CD5D06"/>
    <w:rsid w:val="00CD7E22"/>
    <w:rsid w:val="00CE2441"/>
    <w:rsid w:val="00CE2CB8"/>
    <w:rsid w:val="00CE408F"/>
    <w:rsid w:val="00CE5DE1"/>
    <w:rsid w:val="00CE7AE1"/>
    <w:rsid w:val="00CF5A8A"/>
    <w:rsid w:val="00CF7EE6"/>
    <w:rsid w:val="00D019FD"/>
    <w:rsid w:val="00D01BFE"/>
    <w:rsid w:val="00D02866"/>
    <w:rsid w:val="00D073DA"/>
    <w:rsid w:val="00D1256C"/>
    <w:rsid w:val="00D24A3F"/>
    <w:rsid w:val="00D263B9"/>
    <w:rsid w:val="00D328A5"/>
    <w:rsid w:val="00D43736"/>
    <w:rsid w:val="00D52C27"/>
    <w:rsid w:val="00D5378D"/>
    <w:rsid w:val="00D55A0A"/>
    <w:rsid w:val="00D56449"/>
    <w:rsid w:val="00D56E5A"/>
    <w:rsid w:val="00D60AC4"/>
    <w:rsid w:val="00D61F7D"/>
    <w:rsid w:val="00D63832"/>
    <w:rsid w:val="00D6451F"/>
    <w:rsid w:val="00D7190D"/>
    <w:rsid w:val="00D734EA"/>
    <w:rsid w:val="00D74A10"/>
    <w:rsid w:val="00D75709"/>
    <w:rsid w:val="00D765D0"/>
    <w:rsid w:val="00D8408D"/>
    <w:rsid w:val="00D87149"/>
    <w:rsid w:val="00D873ED"/>
    <w:rsid w:val="00D95338"/>
    <w:rsid w:val="00D95674"/>
    <w:rsid w:val="00DB0557"/>
    <w:rsid w:val="00DB1308"/>
    <w:rsid w:val="00DB5CD9"/>
    <w:rsid w:val="00DB7087"/>
    <w:rsid w:val="00DB71EE"/>
    <w:rsid w:val="00DC0ED7"/>
    <w:rsid w:val="00DC1278"/>
    <w:rsid w:val="00DC43F1"/>
    <w:rsid w:val="00DC613F"/>
    <w:rsid w:val="00DC699B"/>
    <w:rsid w:val="00DD046F"/>
    <w:rsid w:val="00DD24C9"/>
    <w:rsid w:val="00DD528C"/>
    <w:rsid w:val="00DE2AA1"/>
    <w:rsid w:val="00DE4481"/>
    <w:rsid w:val="00DE6DF6"/>
    <w:rsid w:val="00E02218"/>
    <w:rsid w:val="00E04AE3"/>
    <w:rsid w:val="00E124D7"/>
    <w:rsid w:val="00E170E7"/>
    <w:rsid w:val="00E22960"/>
    <w:rsid w:val="00E26447"/>
    <w:rsid w:val="00E305AF"/>
    <w:rsid w:val="00E348CE"/>
    <w:rsid w:val="00E35B05"/>
    <w:rsid w:val="00E40C6F"/>
    <w:rsid w:val="00E40FC9"/>
    <w:rsid w:val="00E45659"/>
    <w:rsid w:val="00E47073"/>
    <w:rsid w:val="00E62169"/>
    <w:rsid w:val="00E6356D"/>
    <w:rsid w:val="00E70D2A"/>
    <w:rsid w:val="00E71D51"/>
    <w:rsid w:val="00E763A3"/>
    <w:rsid w:val="00E80CF6"/>
    <w:rsid w:val="00E81A8E"/>
    <w:rsid w:val="00E83158"/>
    <w:rsid w:val="00E84B24"/>
    <w:rsid w:val="00E8746E"/>
    <w:rsid w:val="00E91004"/>
    <w:rsid w:val="00E91616"/>
    <w:rsid w:val="00E92304"/>
    <w:rsid w:val="00E92AF1"/>
    <w:rsid w:val="00E92DBB"/>
    <w:rsid w:val="00E93F3A"/>
    <w:rsid w:val="00E942ED"/>
    <w:rsid w:val="00EA0E75"/>
    <w:rsid w:val="00EA37BF"/>
    <w:rsid w:val="00EA41C9"/>
    <w:rsid w:val="00EB46E0"/>
    <w:rsid w:val="00EB59D0"/>
    <w:rsid w:val="00EC1B59"/>
    <w:rsid w:val="00EC2315"/>
    <w:rsid w:val="00EC4F04"/>
    <w:rsid w:val="00EC7060"/>
    <w:rsid w:val="00ED3C7D"/>
    <w:rsid w:val="00ED42B0"/>
    <w:rsid w:val="00ED597E"/>
    <w:rsid w:val="00EE1547"/>
    <w:rsid w:val="00EE4DCC"/>
    <w:rsid w:val="00EE56FA"/>
    <w:rsid w:val="00EF195C"/>
    <w:rsid w:val="00EF2F93"/>
    <w:rsid w:val="00EF3A57"/>
    <w:rsid w:val="00EF6942"/>
    <w:rsid w:val="00F0006C"/>
    <w:rsid w:val="00F012B3"/>
    <w:rsid w:val="00F02C26"/>
    <w:rsid w:val="00F04BDE"/>
    <w:rsid w:val="00F149AD"/>
    <w:rsid w:val="00F15246"/>
    <w:rsid w:val="00F179F4"/>
    <w:rsid w:val="00F227F2"/>
    <w:rsid w:val="00F23D38"/>
    <w:rsid w:val="00F24BA1"/>
    <w:rsid w:val="00F267E0"/>
    <w:rsid w:val="00F27325"/>
    <w:rsid w:val="00F31C4F"/>
    <w:rsid w:val="00F36556"/>
    <w:rsid w:val="00F52B5C"/>
    <w:rsid w:val="00F53AF1"/>
    <w:rsid w:val="00F53CC0"/>
    <w:rsid w:val="00F56694"/>
    <w:rsid w:val="00F6244C"/>
    <w:rsid w:val="00F65CC3"/>
    <w:rsid w:val="00F6660D"/>
    <w:rsid w:val="00F66730"/>
    <w:rsid w:val="00F727E6"/>
    <w:rsid w:val="00F73AD8"/>
    <w:rsid w:val="00F756F0"/>
    <w:rsid w:val="00F80EE8"/>
    <w:rsid w:val="00F87B3C"/>
    <w:rsid w:val="00F90D45"/>
    <w:rsid w:val="00F91435"/>
    <w:rsid w:val="00FA3B89"/>
    <w:rsid w:val="00FA46F0"/>
    <w:rsid w:val="00FA5F1F"/>
    <w:rsid w:val="00FB3824"/>
    <w:rsid w:val="00FB7D60"/>
    <w:rsid w:val="00FC6973"/>
    <w:rsid w:val="00FC7CB8"/>
    <w:rsid w:val="00FD2381"/>
    <w:rsid w:val="00FD5F7A"/>
    <w:rsid w:val="00FE2C37"/>
    <w:rsid w:val="00FE2D37"/>
    <w:rsid w:val="00FE3C6E"/>
    <w:rsid w:val="00FE3D62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5FD8C"/>
  <w15:docId w15:val="{DC0DCE14-6244-4550-BD14-48C04293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63F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4"/>
      <w:ind w:left="200"/>
    </w:pPr>
  </w:style>
  <w:style w:type="paragraph" w:styleId="Encabezado">
    <w:name w:val="header"/>
    <w:basedOn w:val="Normal"/>
    <w:link w:val="EncabezadoCar"/>
    <w:uiPriority w:val="99"/>
    <w:unhideWhenUsed/>
    <w:rsid w:val="00FA5F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F1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5F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F1F"/>
    <w:rPr>
      <w:rFonts w:ascii="Calibri" w:eastAsia="Calibri" w:hAnsi="Calibri" w:cs="Calibri"/>
      <w:lang w:val="es-ES"/>
    </w:rPr>
  </w:style>
  <w:style w:type="paragraph" w:customStyle="1" w:styleId="foral-f-parrafo-c">
    <w:name w:val="foral-f-parrafo-c"/>
    <w:basedOn w:val="Normal"/>
    <w:rsid w:val="001021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72D41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72A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2835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Mikel Santesteban Ripa</cp:lastModifiedBy>
  <cp:revision>51</cp:revision>
  <cp:lastPrinted>2024-10-08T10:08:00Z</cp:lastPrinted>
  <dcterms:created xsi:type="dcterms:W3CDTF">2024-10-30T13:48:00Z</dcterms:created>
  <dcterms:modified xsi:type="dcterms:W3CDTF">2025-03-24T12:45:00Z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2023-08-04T00:00:00Z</vt:filetime>
  </property>
</Properties>
</file>